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86" w:rsidRPr="003C0378" w:rsidRDefault="003C0378" w:rsidP="003C0378">
      <w:pPr>
        <w:pStyle w:val="NormalWeb"/>
        <w:spacing w:before="0" w:beforeAutospacing="0" w:after="0" w:afterAutospacing="0"/>
        <w:ind w:left="108"/>
        <w:jc w:val="right"/>
        <w:rPr>
          <w:b/>
          <w:sz w:val="18"/>
          <w:szCs w:val="18"/>
        </w:rPr>
      </w:pPr>
      <w:r w:rsidRPr="003C0378">
        <w:rPr>
          <w:b/>
          <w:color w:val="800080"/>
          <w:sz w:val="18"/>
          <w:szCs w:val="18"/>
        </w:rPr>
        <w:t>Resmî Gazete</w:t>
      </w:r>
      <w:r w:rsidRPr="003C0378">
        <w:rPr>
          <w:b/>
          <w:color w:val="800080"/>
          <w:sz w:val="18"/>
          <w:szCs w:val="18"/>
        </w:rPr>
        <w:tab/>
      </w:r>
      <w:r w:rsidR="00B51A86" w:rsidRPr="003C0378">
        <w:rPr>
          <w:sz w:val="18"/>
          <w:szCs w:val="18"/>
        </w:rPr>
        <w:t>6 Temmuz 2011</w:t>
      </w:r>
      <w:r w:rsidR="00B51A86" w:rsidRPr="003C0378">
        <w:rPr>
          <w:b/>
          <w:sz w:val="18"/>
          <w:szCs w:val="18"/>
        </w:rPr>
        <w:tab/>
      </w:r>
      <w:r w:rsidR="002D149A" w:rsidRPr="003C0378">
        <w:rPr>
          <w:sz w:val="18"/>
          <w:szCs w:val="18"/>
        </w:rPr>
        <w:t>Sayı: 27986</w:t>
      </w:r>
    </w:p>
    <w:p w:rsidR="00B51A86" w:rsidRPr="002D149A" w:rsidRDefault="00B51A86" w:rsidP="00B51A86">
      <w:pPr>
        <w:pStyle w:val="1-Baslk"/>
        <w:spacing w:line="240" w:lineRule="exact"/>
        <w:ind w:firstLine="566"/>
        <w:rPr>
          <w:sz w:val="18"/>
          <w:szCs w:val="18"/>
        </w:rPr>
      </w:pPr>
      <w:r w:rsidRPr="002D149A">
        <w:rPr>
          <w:sz w:val="18"/>
          <w:szCs w:val="18"/>
        </w:rPr>
        <w:t>İç</w:t>
      </w:r>
      <w:r w:rsidRPr="002D149A">
        <w:rPr>
          <w:sz w:val="18"/>
          <w:szCs w:val="18"/>
        </w:rPr>
        <w:t>i</w:t>
      </w:r>
      <w:r w:rsidRPr="002D149A">
        <w:rPr>
          <w:sz w:val="18"/>
          <w:szCs w:val="18"/>
        </w:rPr>
        <w:t>ş</w:t>
      </w:r>
      <w:r w:rsidRPr="002D149A">
        <w:rPr>
          <w:sz w:val="18"/>
          <w:szCs w:val="18"/>
        </w:rPr>
        <w:t>leri Bakanl</w:t>
      </w:r>
      <w:r w:rsidRPr="002D149A">
        <w:rPr>
          <w:sz w:val="18"/>
          <w:szCs w:val="18"/>
        </w:rPr>
        <w:t>ığı</w:t>
      </w:r>
      <w:r w:rsidRPr="002D149A">
        <w:rPr>
          <w:sz w:val="18"/>
          <w:szCs w:val="18"/>
        </w:rPr>
        <w:t>ndan:</w:t>
      </w:r>
    </w:p>
    <w:p w:rsidR="00B51A86" w:rsidRPr="002D149A" w:rsidRDefault="00B51A86" w:rsidP="00B51A86">
      <w:pPr>
        <w:pStyle w:val="2-OrtaBaslk"/>
        <w:rPr>
          <w:rFonts w:hAnsi="Times New Roman"/>
          <w:sz w:val="32"/>
          <w:szCs w:val="24"/>
        </w:rPr>
      </w:pPr>
      <w:r w:rsidRPr="002D149A">
        <w:rPr>
          <w:rFonts w:hAnsi="Times New Roman"/>
          <w:sz w:val="32"/>
          <w:szCs w:val="24"/>
        </w:rPr>
        <w:t>KAYMAKAM ADAYLARI YÖNETMELİĞİ</w:t>
      </w:r>
    </w:p>
    <w:p w:rsidR="00B51A86" w:rsidRPr="002D149A" w:rsidRDefault="00B51A86" w:rsidP="00B51A86">
      <w:pPr>
        <w:pStyle w:val="2-OrtaBaslk"/>
        <w:rPr>
          <w:rFonts w:hAnsi="Times New Roman"/>
          <w:sz w:val="24"/>
          <w:szCs w:val="24"/>
        </w:rPr>
      </w:pPr>
    </w:p>
    <w:p w:rsidR="00B51A86" w:rsidRPr="002D149A" w:rsidRDefault="00B51A86" w:rsidP="00B51A86">
      <w:pPr>
        <w:pStyle w:val="2-OrtaBaslk"/>
        <w:rPr>
          <w:rFonts w:hAnsi="Times New Roman"/>
          <w:sz w:val="24"/>
          <w:szCs w:val="24"/>
        </w:rPr>
      </w:pPr>
      <w:r w:rsidRPr="002D149A">
        <w:rPr>
          <w:rFonts w:hAnsi="Times New Roman"/>
          <w:sz w:val="24"/>
          <w:szCs w:val="24"/>
        </w:rPr>
        <w:t>BİRİNCİ BÖLÜM</w:t>
      </w:r>
    </w:p>
    <w:p w:rsidR="00B51A86" w:rsidRPr="002D149A" w:rsidRDefault="00B51A86" w:rsidP="00B51A86">
      <w:pPr>
        <w:pStyle w:val="2-OrtaBaslk"/>
        <w:rPr>
          <w:rFonts w:hAnsi="Times New Roman"/>
          <w:sz w:val="24"/>
          <w:szCs w:val="24"/>
        </w:rPr>
      </w:pPr>
      <w:r w:rsidRPr="002D149A">
        <w:rPr>
          <w:rFonts w:hAnsi="Times New Roman"/>
          <w:sz w:val="24"/>
          <w:szCs w:val="24"/>
        </w:rPr>
        <w:t>Genel Hükümler</w:t>
      </w:r>
    </w:p>
    <w:p w:rsidR="00B51A86" w:rsidRPr="002D149A" w:rsidRDefault="00B51A86" w:rsidP="00B51A86">
      <w:pPr>
        <w:pStyle w:val="3-NormalYaz"/>
        <w:ind w:firstLine="566"/>
        <w:rPr>
          <w:b/>
          <w:sz w:val="24"/>
          <w:szCs w:val="24"/>
        </w:rPr>
      </w:pPr>
      <w:r w:rsidRPr="002D149A">
        <w:rPr>
          <w:b/>
          <w:sz w:val="24"/>
          <w:szCs w:val="24"/>
        </w:rPr>
        <w:t xml:space="preserve">Amaç </w:t>
      </w:r>
    </w:p>
    <w:p w:rsidR="00B51A86" w:rsidRPr="002D149A" w:rsidRDefault="00B51A86" w:rsidP="00B51A86">
      <w:pPr>
        <w:pStyle w:val="3-NormalYaz"/>
        <w:ind w:firstLine="566"/>
        <w:rPr>
          <w:sz w:val="24"/>
          <w:szCs w:val="24"/>
        </w:rPr>
      </w:pPr>
      <w:r w:rsidRPr="002D149A">
        <w:rPr>
          <w:b/>
          <w:sz w:val="24"/>
          <w:szCs w:val="24"/>
        </w:rPr>
        <w:t>MADDE 1 –</w:t>
      </w:r>
      <w:r w:rsidRPr="002D149A">
        <w:rPr>
          <w:sz w:val="24"/>
          <w:szCs w:val="24"/>
        </w:rPr>
        <w:t xml:space="preserve"> (1) Bu Yönetmelik, Mülki İdare Amirliği Hizmetleri Sınıfına 1700 sayılı Dâhiliye Memurları Kanunu, 657 sayılı Devlet Memurları Kanunu ve Kamu Görevlerine İlk Defa Atanacaklar İçin Yapılacak Sınavlar Hakkında Genel Yönetmelikteki esaslara göre kaymakam adayı olarak atananların kaymakam adaylığında yetiştirilmelerine ilişkin usul ve esasları düzenler.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Kapsam</w:t>
      </w:r>
    </w:p>
    <w:p w:rsidR="00B51A86" w:rsidRPr="002D149A" w:rsidRDefault="00B51A86" w:rsidP="00B51A86">
      <w:pPr>
        <w:pStyle w:val="3-NormalYaz"/>
        <w:ind w:firstLine="566"/>
        <w:rPr>
          <w:sz w:val="24"/>
          <w:szCs w:val="24"/>
        </w:rPr>
      </w:pPr>
      <w:r w:rsidRPr="002D149A">
        <w:rPr>
          <w:b/>
          <w:sz w:val="24"/>
          <w:szCs w:val="24"/>
        </w:rPr>
        <w:t>MADDE 2 –</w:t>
      </w:r>
      <w:r w:rsidRPr="002D149A">
        <w:rPr>
          <w:sz w:val="24"/>
          <w:szCs w:val="24"/>
        </w:rPr>
        <w:t xml:space="preserve"> (1) Bu Yönetmelik, kaymakam adaylarının yetiştirilmelerine ilişkin esaslarla birlikte, ilgili kurum ve görevlilerle kaymakam adaylarının yetki ve sorumluluklarını kapsar.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Dayanak</w:t>
      </w:r>
    </w:p>
    <w:p w:rsidR="00B51A86" w:rsidRPr="002D149A" w:rsidRDefault="00B51A86" w:rsidP="00B51A86">
      <w:pPr>
        <w:pStyle w:val="3-NormalYaz"/>
        <w:ind w:firstLine="566"/>
        <w:rPr>
          <w:sz w:val="24"/>
          <w:szCs w:val="24"/>
        </w:rPr>
      </w:pPr>
      <w:r w:rsidRPr="002D149A">
        <w:rPr>
          <w:b/>
          <w:sz w:val="24"/>
          <w:szCs w:val="24"/>
        </w:rPr>
        <w:t>MADDE 3 –</w:t>
      </w:r>
      <w:r w:rsidRPr="002D149A">
        <w:rPr>
          <w:sz w:val="24"/>
          <w:szCs w:val="24"/>
        </w:rPr>
        <w:t xml:space="preserve"> (1) Bu Yönetmelik 9/6/1930 tarihli ve 1700 sayılı Dâhiliye Memurları Kanununun 3 üncü maddesine dayanılarak hazırlanmıştır.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Tanımlar</w:t>
      </w:r>
    </w:p>
    <w:p w:rsidR="00B51A86" w:rsidRPr="002D149A" w:rsidRDefault="00B51A86" w:rsidP="00B51A86">
      <w:pPr>
        <w:pStyle w:val="3-NormalYaz"/>
        <w:ind w:firstLine="566"/>
        <w:rPr>
          <w:sz w:val="24"/>
          <w:szCs w:val="24"/>
        </w:rPr>
      </w:pPr>
      <w:r w:rsidRPr="002D149A">
        <w:rPr>
          <w:b/>
          <w:sz w:val="24"/>
          <w:szCs w:val="24"/>
        </w:rPr>
        <w:t>MADDE 4 –</w:t>
      </w:r>
      <w:r w:rsidRPr="002D149A">
        <w:rPr>
          <w:sz w:val="24"/>
          <w:szCs w:val="24"/>
        </w:rPr>
        <w:t xml:space="preserve"> (1) Bu Yönetmelikte geçen;</w:t>
      </w:r>
    </w:p>
    <w:p w:rsidR="00B51A86" w:rsidRPr="002D149A" w:rsidRDefault="00B51A86" w:rsidP="00A74BE2">
      <w:pPr>
        <w:pStyle w:val="3-NormalYaz"/>
        <w:tabs>
          <w:tab w:val="clear" w:pos="566"/>
          <w:tab w:val="left" w:leader="dot" w:pos="2694"/>
        </w:tabs>
        <w:spacing w:before="120"/>
        <w:ind w:left="2835" w:hanging="1984"/>
        <w:rPr>
          <w:sz w:val="24"/>
          <w:szCs w:val="24"/>
        </w:rPr>
      </w:pPr>
      <w:r w:rsidRPr="002D149A">
        <w:rPr>
          <w:sz w:val="24"/>
          <w:szCs w:val="24"/>
        </w:rPr>
        <w:t>a) Aday</w:t>
      </w:r>
      <w:r w:rsidR="00A74BE2">
        <w:rPr>
          <w:sz w:val="24"/>
          <w:szCs w:val="24"/>
        </w:rPr>
        <w:tab/>
      </w:r>
      <w:r w:rsidRPr="002D149A">
        <w:rPr>
          <w:sz w:val="24"/>
          <w:szCs w:val="24"/>
        </w:rPr>
        <w:t>: Kaymakam adayını,</w:t>
      </w:r>
    </w:p>
    <w:p w:rsidR="00B51A86" w:rsidRPr="002D149A" w:rsidRDefault="00B51A86" w:rsidP="00A74BE2">
      <w:pPr>
        <w:pStyle w:val="3-NormalYaz"/>
        <w:tabs>
          <w:tab w:val="clear" w:pos="566"/>
          <w:tab w:val="left" w:leader="dot" w:pos="2694"/>
        </w:tabs>
        <w:ind w:left="2835" w:hanging="1984"/>
        <w:rPr>
          <w:sz w:val="24"/>
          <w:szCs w:val="24"/>
        </w:rPr>
      </w:pPr>
      <w:r w:rsidRPr="002D149A">
        <w:rPr>
          <w:sz w:val="24"/>
          <w:szCs w:val="24"/>
        </w:rPr>
        <w:t>b) Bakanlık</w:t>
      </w:r>
      <w:r w:rsidR="00A74BE2">
        <w:rPr>
          <w:sz w:val="24"/>
          <w:szCs w:val="24"/>
        </w:rPr>
        <w:tab/>
      </w:r>
      <w:r w:rsidRPr="002D149A">
        <w:rPr>
          <w:sz w:val="24"/>
          <w:szCs w:val="24"/>
        </w:rPr>
        <w:t>: İçişleri Bakanlığını,</w:t>
      </w:r>
    </w:p>
    <w:p w:rsidR="00B51A86" w:rsidRPr="002D149A" w:rsidRDefault="00B51A86" w:rsidP="00A74BE2">
      <w:pPr>
        <w:pStyle w:val="3-NormalYaz"/>
        <w:tabs>
          <w:tab w:val="clear" w:pos="566"/>
          <w:tab w:val="left" w:leader="dot" w:pos="2694"/>
        </w:tabs>
        <w:ind w:left="2835" w:hanging="1984"/>
        <w:rPr>
          <w:sz w:val="24"/>
          <w:szCs w:val="24"/>
        </w:rPr>
      </w:pPr>
      <w:r w:rsidRPr="002D149A">
        <w:rPr>
          <w:sz w:val="24"/>
          <w:szCs w:val="24"/>
        </w:rPr>
        <w:t>c) Bakan</w:t>
      </w:r>
      <w:r w:rsidR="00A74BE2">
        <w:rPr>
          <w:sz w:val="24"/>
          <w:szCs w:val="24"/>
        </w:rPr>
        <w:tab/>
      </w:r>
      <w:r w:rsidRPr="002D149A">
        <w:rPr>
          <w:sz w:val="24"/>
          <w:szCs w:val="24"/>
        </w:rPr>
        <w:t>: İçişleri Bakanını,</w:t>
      </w:r>
    </w:p>
    <w:p w:rsidR="00B51A86" w:rsidRPr="002D149A" w:rsidRDefault="00B51A86" w:rsidP="00A74BE2">
      <w:pPr>
        <w:pStyle w:val="3-NormalYaz"/>
        <w:tabs>
          <w:tab w:val="clear" w:pos="566"/>
          <w:tab w:val="left" w:leader="dot" w:pos="2694"/>
        </w:tabs>
        <w:ind w:left="2835" w:hanging="1984"/>
        <w:rPr>
          <w:sz w:val="24"/>
          <w:szCs w:val="24"/>
        </w:rPr>
      </w:pPr>
      <w:r w:rsidRPr="002D149A">
        <w:rPr>
          <w:sz w:val="24"/>
          <w:szCs w:val="24"/>
        </w:rPr>
        <w:t>d) Encümen</w:t>
      </w:r>
      <w:r w:rsidR="00A74BE2">
        <w:rPr>
          <w:sz w:val="24"/>
          <w:szCs w:val="24"/>
        </w:rPr>
        <w:tab/>
      </w:r>
      <w:r w:rsidRPr="002D149A">
        <w:rPr>
          <w:sz w:val="24"/>
          <w:szCs w:val="24"/>
        </w:rPr>
        <w:t xml:space="preserve">: 3152 sayılı Kanunun 27 </w:t>
      </w:r>
      <w:proofErr w:type="spellStart"/>
      <w:r w:rsidRPr="002D149A">
        <w:rPr>
          <w:sz w:val="24"/>
          <w:szCs w:val="24"/>
        </w:rPr>
        <w:t>nci</w:t>
      </w:r>
      <w:proofErr w:type="spellEnd"/>
      <w:r w:rsidRPr="002D149A">
        <w:rPr>
          <w:sz w:val="24"/>
          <w:szCs w:val="24"/>
        </w:rPr>
        <w:t xml:space="preserve"> maddesinde sayılan Müdürler Encümenini,</w:t>
      </w:r>
    </w:p>
    <w:p w:rsidR="00B51A86" w:rsidRPr="002D149A" w:rsidRDefault="00B51A86" w:rsidP="00A74BE2">
      <w:pPr>
        <w:pStyle w:val="3-NormalYaz"/>
        <w:tabs>
          <w:tab w:val="clear" w:pos="566"/>
          <w:tab w:val="left" w:leader="dot" w:pos="2694"/>
        </w:tabs>
        <w:ind w:left="2835" w:hanging="1984"/>
        <w:rPr>
          <w:sz w:val="24"/>
          <w:szCs w:val="24"/>
        </w:rPr>
      </w:pPr>
      <w:r w:rsidRPr="002D149A">
        <w:rPr>
          <w:sz w:val="24"/>
          <w:szCs w:val="24"/>
        </w:rPr>
        <w:t>e) Genel Müdürlük</w:t>
      </w:r>
      <w:r w:rsidR="00A74BE2">
        <w:rPr>
          <w:sz w:val="24"/>
          <w:szCs w:val="24"/>
        </w:rPr>
        <w:tab/>
      </w:r>
      <w:r w:rsidRPr="002D149A">
        <w:rPr>
          <w:sz w:val="24"/>
          <w:szCs w:val="24"/>
        </w:rPr>
        <w:t>: Personel Genel Müdürlüğünü,</w:t>
      </w:r>
    </w:p>
    <w:p w:rsidR="00B51A86" w:rsidRPr="002D149A" w:rsidRDefault="00B51A86" w:rsidP="00A74BE2">
      <w:pPr>
        <w:pStyle w:val="3-NormalYaz"/>
        <w:tabs>
          <w:tab w:val="clear" w:pos="566"/>
          <w:tab w:val="left" w:leader="dot" w:pos="2694"/>
        </w:tabs>
        <w:ind w:left="2835" w:hanging="1984"/>
        <w:rPr>
          <w:sz w:val="24"/>
          <w:szCs w:val="24"/>
        </w:rPr>
      </w:pPr>
      <w:r w:rsidRPr="002D149A">
        <w:rPr>
          <w:sz w:val="24"/>
          <w:szCs w:val="24"/>
        </w:rPr>
        <w:t>f) Başkanlık</w:t>
      </w:r>
      <w:r w:rsidR="00A74BE2">
        <w:rPr>
          <w:sz w:val="24"/>
          <w:szCs w:val="24"/>
        </w:rPr>
        <w:tab/>
      </w:r>
      <w:r w:rsidRPr="002D149A">
        <w:rPr>
          <w:sz w:val="24"/>
          <w:szCs w:val="24"/>
        </w:rPr>
        <w:t>: Eğitim Dairesi Başkanlığını,</w:t>
      </w:r>
    </w:p>
    <w:p w:rsidR="00B51A86" w:rsidRPr="002D149A" w:rsidRDefault="00B51A86" w:rsidP="00A74BE2">
      <w:pPr>
        <w:pStyle w:val="3-NormalYaz"/>
        <w:tabs>
          <w:tab w:val="clear" w:pos="566"/>
          <w:tab w:val="left" w:leader="dot" w:pos="2694"/>
        </w:tabs>
        <w:ind w:left="2835" w:hanging="1984"/>
        <w:rPr>
          <w:sz w:val="24"/>
          <w:szCs w:val="24"/>
        </w:rPr>
      </w:pPr>
      <w:r w:rsidRPr="002D149A">
        <w:rPr>
          <w:sz w:val="24"/>
          <w:szCs w:val="24"/>
        </w:rPr>
        <w:t>g) İl</w:t>
      </w:r>
      <w:r w:rsidR="00A74BE2">
        <w:rPr>
          <w:sz w:val="24"/>
          <w:szCs w:val="24"/>
        </w:rPr>
        <w:tab/>
      </w:r>
      <w:r w:rsidRPr="002D149A">
        <w:rPr>
          <w:sz w:val="24"/>
          <w:szCs w:val="24"/>
        </w:rPr>
        <w:t>: Kaymakam Adayının kadrosunun bulunduğu ili,</w:t>
      </w:r>
    </w:p>
    <w:p w:rsidR="00B51A86" w:rsidRPr="002D149A" w:rsidRDefault="00B51A86" w:rsidP="00A74BE2">
      <w:pPr>
        <w:pStyle w:val="3-NormalYaz"/>
        <w:tabs>
          <w:tab w:val="clear" w:pos="566"/>
          <w:tab w:val="left" w:leader="dot" w:pos="2694"/>
        </w:tabs>
        <w:ind w:left="2835" w:hanging="1984"/>
        <w:rPr>
          <w:sz w:val="24"/>
          <w:szCs w:val="24"/>
        </w:rPr>
      </w:pPr>
      <w:r w:rsidRPr="002D149A">
        <w:rPr>
          <w:sz w:val="24"/>
          <w:szCs w:val="24"/>
        </w:rPr>
        <w:t>h) Komisyon</w:t>
      </w:r>
      <w:r w:rsidR="00A74BE2">
        <w:rPr>
          <w:sz w:val="24"/>
          <w:szCs w:val="24"/>
        </w:rPr>
        <w:tab/>
      </w:r>
      <w:r w:rsidRPr="002D149A">
        <w:rPr>
          <w:sz w:val="24"/>
          <w:szCs w:val="24"/>
        </w:rPr>
        <w:t>: Tez Komisyonunu,</w:t>
      </w:r>
    </w:p>
    <w:p w:rsidR="00B51A86" w:rsidRPr="002D149A" w:rsidRDefault="00B51A86" w:rsidP="00A74BE2">
      <w:pPr>
        <w:pStyle w:val="3-NormalYaz"/>
        <w:tabs>
          <w:tab w:val="clear" w:pos="566"/>
          <w:tab w:val="left" w:leader="dot" w:pos="2694"/>
        </w:tabs>
        <w:ind w:left="2835" w:hanging="1984"/>
        <w:rPr>
          <w:sz w:val="24"/>
          <w:szCs w:val="24"/>
        </w:rPr>
      </w:pPr>
      <w:r w:rsidRPr="002D149A">
        <w:rPr>
          <w:sz w:val="24"/>
          <w:szCs w:val="24"/>
        </w:rPr>
        <w:t>i) Tez</w:t>
      </w:r>
      <w:r w:rsidR="00A74BE2">
        <w:rPr>
          <w:sz w:val="24"/>
          <w:szCs w:val="24"/>
        </w:rPr>
        <w:tab/>
      </w:r>
      <w:r w:rsidRPr="002D149A">
        <w:rPr>
          <w:sz w:val="24"/>
          <w:szCs w:val="24"/>
        </w:rPr>
        <w:t>: Kaymakamlık tezini,</w:t>
      </w:r>
    </w:p>
    <w:p w:rsidR="00B51A86" w:rsidRPr="002D149A" w:rsidRDefault="00B51A86" w:rsidP="00A74BE2">
      <w:pPr>
        <w:pStyle w:val="3-NormalYaz"/>
        <w:spacing w:before="120"/>
        <w:ind w:firstLine="567"/>
        <w:rPr>
          <w:sz w:val="24"/>
          <w:szCs w:val="24"/>
        </w:rPr>
      </w:pPr>
      <w:r w:rsidRPr="002D149A">
        <w:rPr>
          <w:sz w:val="24"/>
          <w:szCs w:val="24"/>
        </w:rPr>
        <w:t>ifade eder.</w:t>
      </w:r>
    </w:p>
    <w:p w:rsidR="00B51A86" w:rsidRPr="002D149A" w:rsidRDefault="00B51A86" w:rsidP="00B51A86">
      <w:pPr>
        <w:pStyle w:val="3-NormalYaz"/>
        <w:ind w:firstLine="566"/>
        <w:rPr>
          <w:sz w:val="24"/>
          <w:szCs w:val="24"/>
        </w:rPr>
      </w:pPr>
    </w:p>
    <w:p w:rsidR="00B51A86" w:rsidRPr="002D149A" w:rsidRDefault="00B51A86" w:rsidP="00B51A86">
      <w:pPr>
        <w:pStyle w:val="2-OrtaBaslk"/>
        <w:rPr>
          <w:rFonts w:hAnsi="Times New Roman"/>
          <w:sz w:val="24"/>
          <w:szCs w:val="24"/>
        </w:rPr>
      </w:pPr>
      <w:r w:rsidRPr="002D149A">
        <w:rPr>
          <w:rFonts w:hAnsi="Times New Roman"/>
          <w:sz w:val="24"/>
          <w:szCs w:val="24"/>
        </w:rPr>
        <w:t>İKİNCİ BÖLÜM</w:t>
      </w:r>
    </w:p>
    <w:p w:rsidR="00B51A86" w:rsidRDefault="00B51A86" w:rsidP="00B51A86">
      <w:pPr>
        <w:pStyle w:val="2-OrtaBaslk"/>
        <w:rPr>
          <w:rFonts w:hAnsi="Times New Roman"/>
          <w:sz w:val="24"/>
          <w:szCs w:val="24"/>
        </w:rPr>
      </w:pPr>
      <w:r w:rsidRPr="002D149A">
        <w:rPr>
          <w:rFonts w:hAnsi="Times New Roman"/>
          <w:sz w:val="24"/>
          <w:szCs w:val="24"/>
        </w:rPr>
        <w:t>Adayların Göreve Başlatılması ve İllerinin Tespiti</w:t>
      </w:r>
    </w:p>
    <w:p w:rsidR="00B51A86" w:rsidRPr="002D149A" w:rsidRDefault="00B51A86" w:rsidP="00B51A86">
      <w:pPr>
        <w:pStyle w:val="3-NormalYaz"/>
        <w:ind w:firstLine="566"/>
        <w:rPr>
          <w:b/>
          <w:sz w:val="24"/>
          <w:szCs w:val="24"/>
        </w:rPr>
      </w:pPr>
      <w:r w:rsidRPr="002D149A">
        <w:rPr>
          <w:b/>
          <w:sz w:val="24"/>
          <w:szCs w:val="24"/>
        </w:rPr>
        <w:t>Göreve başlama</w:t>
      </w:r>
    </w:p>
    <w:p w:rsidR="00B51A86" w:rsidRPr="002D149A" w:rsidRDefault="00B51A86" w:rsidP="00B51A86">
      <w:pPr>
        <w:pStyle w:val="3-NormalYaz"/>
        <w:ind w:firstLine="566"/>
        <w:rPr>
          <w:sz w:val="24"/>
          <w:szCs w:val="24"/>
        </w:rPr>
      </w:pPr>
      <w:r w:rsidRPr="002D149A">
        <w:rPr>
          <w:b/>
          <w:sz w:val="24"/>
          <w:szCs w:val="24"/>
        </w:rPr>
        <w:t>MADDE 5 –</w:t>
      </w:r>
      <w:r w:rsidRPr="002D149A">
        <w:rPr>
          <w:sz w:val="24"/>
          <w:szCs w:val="24"/>
        </w:rPr>
        <w:t xml:space="preserve"> (1) Nihai başarı listesindeki sıralama doğrultusunda sınav ilanında belirtilen kadro sayısı kadar aday, yetiştirme planı ve staj programı dönemlerine uygun olarak gruplar halinde ve Bakanlıkça belirlenecek tarihlerde görevlerine başlatılırlar.</w:t>
      </w:r>
    </w:p>
    <w:p w:rsidR="00B51A86" w:rsidRPr="002D149A" w:rsidRDefault="00B51A86" w:rsidP="00A74BE2">
      <w:pPr>
        <w:pStyle w:val="3-NormalYaz"/>
        <w:spacing w:before="120"/>
        <w:ind w:firstLine="567"/>
        <w:rPr>
          <w:sz w:val="24"/>
          <w:szCs w:val="24"/>
        </w:rPr>
      </w:pPr>
      <w:r w:rsidRPr="002D149A">
        <w:rPr>
          <w:sz w:val="24"/>
          <w:szCs w:val="24"/>
        </w:rPr>
        <w:t>(2) Göreve başlamak için, yapılan tebligatta belirtilen süre içerisinde gerekli belge ve işlemler tamamlanarak başvurulur.</w:t>
      </w:r>
    </w:p>
    <w:p w:rsidR="00B51A86" w:rsidRPr="002D149A" w:rsidRDefault="00B51A86" w:rsidP="00A74BE2">
      <w:pPr>
        <w:pStyle w:val="3-NormalYaz"/>
        <w:spacing w:before="120"/>
        <w:ind w:firstLine="567"/>
        <w:rPr>
          <w:sz w:val="24"/>
          <w:szCs w:val="24"/>
        </w:rPr>
      </w:pPr>
      <w:r w:rsidRPr="002D149A">
        <w:rPr>
          <w:sz w:val="24"/>
          <w:szCs w:val="24"/>
        </w:rPr>
        <w:t>(3) Yerleştirilmeye hak kazanıp yapılan tebligatta belirtilen süre içerisinde belge ile ispatı mümkün zorlayıcı sebep olmaksızın başvurmayan veya süresi içerisinde başvurup da atanma için gerekli belge ve işlemleri tamamlamayanlar atanma haklarından feragat etmiş sayılırlar.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Adayların illerinin tespiti</w:t>
      </w:r>
    </w:p>
    <w:p w:rsidR="00B51A86" w:rsidRPr="002D149A" w:rsidRDefault="00B51A86" w:rsidP="00B51A86">
      <w:pPr>
        <w:pStyle w:val="3-NormalYaz"/>
        <w:ind w:firstLine="566"/>
        <w:rPr>
          <w:sz w:val="24"/>
          <w:szCs w:val="24"/>
        </w:rPr>
      </w:pPr>
      <w:r w:rsidRPr="002D149A">
        <w:rPr>
          <w:b/>
          <w:sz w:val="24"/>
          <w:szCs w:val="24"/>
        </w:rPr>
        <w:t xml:space="preserve">MADDE 6 – </w:t>
      </w:r>
      <w:r w:rsidRPr="002D149A">
        <w:rPr>
          <w:sz w:val="24"/>
          <w:szCs w:val="24"/>
        </w:rPr>
        <w:t>(1) Göreve başlamak üzere zamanında başvuran adaylar, iller için tespit edilmiş kontenjanlar ve boş kadrolar nispetinde dört il tercih ederler.</w:t>
      </w:r>
    </w:p>
    <w:p w:rsidR="00A74BE2" w:rsidRDefault="00B51A86" w:rsidP="00A74BE2">
      <w:pPr>
        <w:pStyle w:val="3-NormalYaz"/>
        <w:spacing w:before="120"/>
        <w:ind w:firstLine="567"/>
        <w:rPr>
          <w:sz w:val="24"/>
          <w:szCs w:val="24"/>
        </w:rPr>
      </w:pPr>
      <w:r w:rsidRPr="002D149A">
        <w:rPr>
          <w:sz w:val="24"/>
          <w:szCs w:val="24"/>
        </w:rPr>
        <w:t>(2) İstedikleri dört ilden birine atanmaları mümkün olmayanların atanacakları iller Genel Müdürlükçe belirlenir.</w:t>
      </w:r>
      <w:r w:rsidR="000337F5" w:rsidRPr="002D149A">
        <w:rPr>
          <w:sz w:val="24"/>
          <w:szCs w:val="24"/>
        </w:rPr>
        <w:br w:type="page"/>
      </w:r>
    </w:p>
    <w:p w:rsidR="00B51A86" w:rsidRPr="002D149A" w:rsidRDefault="00B51A86" w:rsidP="00B51A86">
      <w:pPr>
        <w:pStyle w:val="2-OrtaBaslk"/>
        <w:rPr>
          <w:rFonts w:hAnsi="Times New Roman"/>
          <w:sz w:val="24"/>
          <w:szCs w:val="24"/>
        </w:rPr>
      </w:pPr>
      <w:r w:rsidRPr="002D149A">
        <w:rPr>
          <w:rFonts w:hAnsi="Times New Roman"/>
          <w:sz w:val="24"/>
          <w:szCs w:val="24"/>
        </w:rPr>
        <w:lastRenderedPageBreak/>
        <w:t>ÜÇÜNCÜ BÖLÜM</w:t>
      </w:r>
    </w:p>
    <w:p w:rsidR="00B51A86" w:rsidRPr="002D149A" w:rsidRDefault="00B51A86" w:rsidP="00B51A86">
      <w:pPr>
        <w:pStyle w:val="2-OrtaBaslk"/>
        <w:rPr>
          <w:rFonts w:hAnsi="Times New Roman"/>
          <w:sz w:val="24"/>
          <w:szCs w:val="24"/>
        </w:rPr>
      </w:pPr>
      <w:r w:rsidRPr="002D149A">
        <w:rPr>
          <w:rFonts w:hAnsi="Times New Roman"/>
          <w:sz w:val="24"/>
          <w:szCs w:val="24"/>
        </w:rPr>
        <w:t>Adayların Tabi Olacakları Stajlar</w:t>
      </w:r>
    </w:p>
    <w:p w:rsidR="000337F5" w:rsidRPr="002D149A" w:rsidRDefault="000337F5" w:rsidP="00B51A86">
      <w:pPr>
        <w:pStyle w:val="2-OrtaBaslk"/>
        <w:rPr>
          <w:rFonts w:hAnsi="Times New Roman"/>
          <w:sz w:val="24"/>
          <w:szCs w:val="24"/>
        </w:rPr>
      </w:pPr>
    </w:p>
    <w:p w:rsidR="00B51A86" w:rsidRPr="002D149A" w:rsidRDefault="00B51A86" w:rsidP="00B51A86">
      <w:pPr>
        <w:pStyle w:val="3-NormalYaz"/>
        <w:ind w:firstLine="566"/>
        <w:rPr>
          <w:b/>
          <w:sz w:val="24"/>
          <w:szCs w:val="24"/>
        </w:rPr>
      </w:pPr>
      <w:r w:rsidRPr="002D149A">
        <w:rPr>
          <w:b/>
          <w:sz w:val="24"/>
          <w:szCs w:val="24"/>
        </w:rPr>
        <w:t>Staj süreleri ve sıralaması</w:t>
      </w:r>
    </w:p>
    <w:p w:rsidR="00B51A86" w:rsidRPr="002D149A" w:rsidRDefault="00B51A86" w:rsidP="00B51A86">
      <w:pPr>
        <w:pStyle w:val="3-NormalYaz"/>
        <w:ind w:firstLine="566"/>
        <w:rPr>
          <w:sz w:val="24"/>
          <w:szCs w:val="24"/>
        </w:rPr>
      </w:pPr>
      <w:r w:rsidRPr="002D149A">
        <w:rPr>
          <w:b/>
          <w:sz w:val="24"/>
          <w:szCs w:val="24"/>
        </w:rPr>
        <w:t>MADDE 7 –</w:t>
      </w:r>
      <w:r w:rsidRPr="002D149A">
        <w:rPr>
          <w:sz w:val="24"/>
          <w:szCs w:val="24"/>
        </w:rPr>
        <w:t xml:space="preserve"> (1) Adaylar, yıllık izin hakları saklı kalmak üzere aşağıdaki sıralama ve sürelere uygun olarak, yurtdışı stajı asgari 12 ay olmak üzere kaymakam adaylığı stajlarına tabi tutulurlar.</w:t>
      </w:r>
    </w:p>
    <w:p w:rsidR="00B51A86" w:rsidRPr="002D149A" w:rsidRDefault="00B51A86" w:rsidP="00A74BE2">
      <w:pPr>
        <w:pStyle w:val="3-NormalYaz"/>
        <w:tabs>
          <w:tab w:val="right" w:pos="4678"/>
        </w:tabs>
        <w:spacing w:before="120"/>
        <w:ind w:firstLine="567"/>
        <w:rPr>
          <w:sz w:val="24"/>
          <w:szCs w:val="24"/>
        </w:rPr>
      </w:pPr>
      <w:r w:rsidRPr="002D149A">
        <w:rPr>
          <w:sz w:val="24"/>
          <w:szCs w:val="24"/>
        </w:rPr>
        <w:t>İl Merkez Stajı</w:t>
      </w:r>
      <w:r w:rsidRPr="002D149A">
        <w:rPr>
          <w:sz w:val="24"/>
          <w:szCs w:val="24"/>
        </w:rPr>
        <w:tab/>
        <w:t>2 ay</w:t>
      </w:r>
    </w:p>
    <w:p w:rsidR="00B51A86" w:rsidRPr="002D149A" w:rsidRDefault="00B51A86" w:rsidP="002D149A">
      <w:pPr>
        <w:pStyle w:val="3-NormalYaz"/>
        <w:tabs>
          <w:tab w:val="right" w:pos="4678"/>
        </w:tabs>
        <w:ind w:firstLine="566"/>
        <w:rPr>
          <w:sz w:val="24"/>
          <w:szCs w:val="24"/>
        </w:rPr>
      </w:pPr>
      <w:r w:rsidRPr="002D149A">
        <w:rPr>
          <w:sz w:val="24"/>
          <w:szCs w:val="24"/>
        </w:rPr>
        <w:t>Kaymakam Refikliği Stajı</w:t>
      </w:r>
      <w:r w:rsidRPr="002D149A">
        <w:rPr>
          <w:sz w:val="24"/>
          <w:szCs w:val="24"/>
        </w:rPr>
        <w:tab/>
        <w:t>3 ay</w:t>
      </w:r>
    </w:p>
    <w:p w:rsidR="00B51A86" w:rsidRPr="002D149A" w:rsidRDefault="00B51A86" w:rsidP="002D149A">
      <w:pPr>
        <w:pStyle w:val="3-NormalYaz"/>
        <w:tabs>
          <w:tab w:val="right" w:pos="4678"/>
        </w:tabs>
        <w:ind w:firstLine="566"/>
        <w:rPr>
          <w:sz w:val="24"/>
          <w:szCs w:val="24"/>
        </w:rPr>
      </w:pPr>
      <w:r w:rsidRPr="002D149A">
        <w:rPr>
          <w:sz w:val="24"/>
          <w:szCs w:val="24"/>
        </w:rPr>
        <w:t>Mülkiye Müfettişi Refakatinde Staj</w:t>
      </w:r>
      <w:r w:rsidRPr="002D149A">
        <w:rPr>
          <w:sz w:val="24"/>
          <w:szCs w:val="24"/>
        </w:rPr>
        <w:tab/>
        <w:t>2 ay</w:t>
      </w:r>
    </w:p>
    <w:p w:rsidR="00B51A86" w:rsidRPr="002D149A" w:rsidRDefault="00B51A86" w:rsidP="002D149A">
      <w:pPr>
        <w:pStyle w:val="3-NormalYaz"/>
        <w:tabs>
          <w:tab w:val="right" w:pos="4678"/>
        </w:tabs>
        <w:ind w:firstLine="566"/>
        <w:rPr>
          <w:sz w:val="24"/>
          <w:szCs w:val="24"/>
        </w:rPr>
      </w:pPr>
      <w:r w:rsidRPr="002D149A">
        <w:rPr>
          <w:sz w:val="24"/>
          <w:szCs w:val="24"/>
        </w:rPr>
        <w:t>Bakanlık Merkez Stajı (Dil Kursu)</w:t>
      </w:r>
      <w:r w:rsidRPr="002D149A">
        <w:rPr>
          <w:sz w:val="24"/>
          <w:szCs w:val="24"/>
        </w:rPr>
        <w:tab/>
        <w:t>4 ay</w:t>
      </w:r>
    </w:p>
    <w:p w:rsidR="00B51A86" w:rsidRPr="002D149A" w:rsidRDefault="00B51A86" w:rsidP="002D149A">
      <w:pPr>
        <w:pStyle w:val="3-NormalYaz"/>
        <w:tabs>
          <w:tab w:val="right" w:pos="4678"/>
        </w:tabs>
        <w:ind w:firstLine="566"/>
        <w:rPr>
          <w:sz w:val="24"/>
          <w:szCs w:val="24"/>
        </w:rPr>
      </w:pPr>
      <w:r w:rsidRPr="002D149A">
        <w:rPr>
          <w:sz w:val="24"/>
          <w:szCs w:val="24"/>
        </w:rPr>
        <w:t>Yurtdışı Stajı</w:t>
      </w:r>
      <w:r w:rsidRPr="002D149A">
        <w:rPr>
          <w:sz w:val="24"/>
          <w:szCs w:val="24"/>
        </w:rPr>
        <w:tab/>
        <w:t>12 ay</w:t>
      </w:r>
    </w:p>
    <w:p w:rsidR="00B51A86" w:rsidRPr="002D149A" w:rsidRDefault="00B51A86" w:rsidP="002D149A">
      <w:pPr>
        <w:pStyle w:val="3-NormalYaz"/>
        <w:tabs>
          <w:tab w:val="right" w:pos="4678"/>
        </w:tabs>
        <w:ind w:firstLine="566"/>
        <w:rPr>
          <w:sz w:val="24"/>
          <w:szCs w:val="24"/>
        </w:rPr>
      </w:pPr>
      <w:r w:rsidRPr="002D149A">
        <w:rPr>
          <w:sz w:val="24"/>
          <w:szCs w:val="24"/>
        </w:rPr>
        <w:t>Kaymakam Vekilliği Stajı</w:t>
      </w:r>
      <w:r w:rsidRPr="002D149A">
        <w:rPr>
          <w:sz w:val="24"/>
          <w:szCs w:val="24"/>
        </w:rPr>
        <w:tab/>
        <w:t>9 ay</w:t>
      </w:r>
    </w:p>
    <w:p w:rsidR="00B51A86" w:rsidRPr="002D149A" w:rsidRDefault="00B51A86" w:rsidP="002D149A">
      <w:pPr>
        <w:pStyle w:val="3-NormalYaz"/>
        <w:tabs>
          <w:tab w:val="right" w:pos="4678"/>
        </w:tabs>
        <w:ind w:firstLine="566"/>
        <w:rPr>
          <w:sz w:val="24"/>
          <w:szCs w:val="24"/>
        </w:rPr>
      </w:pPr>
      <w:r w:rsidRPr="002D149A">
        <w:rPr>
          <w:sz w:val="24"/>
          <w:szCs w:val="24"/>
        </w:rPr>
        <w:t>Kaymakamlık Kursu</w:t>
      </w:r>
      <w:r w:rsidRPr="002D149A">
        <w:rPr>
          <w:sz w:val="24"/>
          <w:szCs w:val="24"/>
        </w:rPr>
        <w:tab/>
        <w:t>4 ay</w:t>
      </w:r>
    </w:p>
    <w:p w:rsidR="00B51A86" w:rsidRPr="002D149A" w:rsidRDefault="00B51A86" w:rsidP="00A74BE2">
      <w:pPr>
        <w:pStyle w:val="3-NormalYaz"/>
        <w:spacing w:before="120"/>
        <w:ind w:firstLine="567"/>
        <w:rPr>
          <w:sz w:val="24"/>
          <w:szCs w:val="24"/>
        </w:rPr>
      </w:pPr>
      <w:r w:rsidRPr="002D149A">
        <w:rPr>
          <w:sz w:val="24"/>
          <w:szCs w:val="24"/>
        </w:rPr>
        <w:t>(2) Bakanlık, hizmet gereklerini göz önünde bulundurarak, mevcut adayların ve kaymakamsız ilçelerin sayısı, mülkiye müfettişlerinin çalışma dönemleri ve yurtdışında uygulamalı eğitim programının başlangıç tarihleri gibi nedenlerle yukarıda belirtilen stajların bir kısmını kaldırmaya, sıra ve sürelerini değiştirmeye, yenilerini eklemeye yetkilidir.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 xml:space="preserve">İl merkez stajı </w:t>
      </w:r>
    </w:p>
    <w:p w:rsidR="00B51A86" w:rsidRPr="002D149A" w:rsidRDefault="00B51A86" w:rsidP="00B51A86">
      <w:pPr>
        <w:pStyle w:val="3-NormalYaz"/>
        <w:ind w:firstLine="566"/>
        <w:rPr>
          <w:sz w:val="24"/>
          <w:szCs w:val="24"/>
        </w:rPr>
      </w:pPr>
      <w:r w:rsidRPr="002D149A">
        <w:rPr>
          <w:b/>
          <w:sz w:val="24"/>
          <w:szCs w:val="24"/>
        </w:rPr>
        <w:t>MADDE 8 –</w:t>
      </w:r>
      <w:r w:rsidRPr="002D149A">
        <w:rPr>
          <w:sz w:val="24"/>
          <w:szCs w:val="24"/>
        </w:rPr>
        <w:t xml:space="preserve"> (1) Adaylar atandıkları il valiliklerinde göreve başlarlar ve her türlü özlük işlemleri bu illerde yürütülür.</w:t>
      </w:r>
    </w:p>
    <w:p w:rsidR="00B51A86" w:rsidRPr="002D149A" w:rsidRDefault="00B51A86" w:rsidP="00A74BE2">
      <w:pPr>
        <w:pStyle w:val="3-NormalYaz"/>
        <w:spacing w:before="120"/>
        <w:ind w:firstLine="567"/>
        <w:rPr>
          <w:sz w:val="24"/>
          <w:szCs w:val="24"/>
        </w:rPr>
      </w:pPr>
      <w:r w:rsidRPr="002D149A">
        <w:rPr>
          <w:sz w:val="24"/>
          <w:szCs w:val="24"/>
        </w:rPr>
        <w:t>(2) İl Merkez Stajı sırasında adaylara illerde hazırlanacak 2 aylık bir programa göre, bizzat valinin direktif ve gözetimi altında valilik birimlerinden başlamak üzere bütün Bakanlıkların ilde mevcut kuruluşlarında ve il özel idaresi ile il belediyesinde staj yaptırılır.</w:t>
      </w:r>
    </w:p>
    <w:p w:rsidR="00B51A86" w:rsidRPr="002D149A" w:rsidRDefault="00B51A86" w:rsidP="00A74BE2">
      <w:pPr>
        <w:pStyle w:val="3-NormalYaz"/>
        <w:spacing w:before="120"/>
        <w:ind w:firstLine="567"/>
        <w:rPr>
          <w:sz w:val="24"/>
          <w:szCs w:val="24"/>
        </w:rPr>
      </w:pPr>
      <w:r w:rsidRPr="002D149A">
        <w:rPr>
          <w:sz w:val="24"/>
          <w:szCs w:val="24"/>
        </w:rPr>
        <w:t>(3) İlde vali veya vali yardımcısı başkanlığında toplanan kurul ve komisyonlara izleyici veya vali uygun görürse raportör olarak iştirak ettirilirler.</w:t>
      </w:r>
    </w:p>
    <w:p w:rsidR="00B51A86" w:rsidRPr="002D149A" w:rsidRDefault="00B51A86" w:rsidP="00A74BE2">
      <w:pPr>
        <w:pStyle w:val="3-NormalYaz"/>
        <w:spacing w:before="120"/>
        <w:ind w:firstLine="567"/>
        <w:rPr>
          <w:sz w:val="24"/>
          <w:szCs w:val="24"/>
        </w:rPr>
      </w:pPr>
      <w:r w:rsidRPr="002D149A">
        <w:rPr>
          <w:sz w:val="24"/>
          <w:szCs w:val="24"/>
        </w:rPr>
        <w:t>(4) İl Merkez Stajının ikinci haftasında adaylar Başkanlık ve Genel Müdürlükçe hazırlanacak bir program çerçevesinde Ankara’da yurtiçi uyum eğitimine tabi tutulurlar.</w:t>
      </w:r>
    </w:p>
    <w:p w:rsidR="00B51A86" w:rsidRPr="002D149A" w:rsidRDefault="00B51A86" w:rsidP="00A74BE2">
      <w:pPr>
        <w:pStyle w:val="3-NormalYaz"/>
        <w:spacing w:before="120"/>
        <w:ind w:firstLine="567"/>
        <w:rPr>
          <w:sz w:val="24"/>
          <w:szCs w:val="24"/>
        </w:rPr>
      </w:pPr>
      <w:r w:rsidRPr="002D149A">
        <w:rPr>
          <w:sz w:val="24"/>
          <w:szCs w:val="24"/>
        </w:rPr>
        <w:t>(5) Her aday için atandıkları ilde göreve başladıkları tarihten itibaren Staj Rapor Dosyası açılır. Valinin sorumluluğu altında veya görevlendireceği bir vali yardımcısı tarafından izlenip yürütülecek olan bu dosyaya adayın Kaymakamlık Kursuna katılışına kadar geçecek sürede, sadece değerlendirilmesine ve başarı derecesi hakkında hüküm verilmesine yardımcı olacak bilgi, rapor ve yazılar girer. Özlük işleri ile ilgili yazılar ve diğer yazışmalar bu dosyada yer almaz. Bu dosya valinin, adayın Kaymakamlık Kursuna çağrılmasında esas olacak değerlendirme ve kanaatini ihtiva eden genel sonuç raporu ile birlikte, Bakanlığın talebi üzerine 10 gün içinde Genel Müdürlüğe gönderilir. Adaylığın herhangi bir safhasında askere giden adayların bu dosyaları ilde muhafaza edilir. Bunların askerlik dönüşü yeniden adaylığına devam etmeleri halinde dosyaları bulundukları safhadan itibaren tutulmaya devam olunur.</w:t>
      </w:r>
    </w:p>
    <w:p w:rsidR="00B51A86" w:rsidRPr="002D149A" w:rsidRDefault="00B51A86" w:rsidP="00A74BE2">
      <w:pPr>
        <w:pStyle w:val="3-NormalYaz"/>
        <w:spacing w:before="120"/>
        <w:ind w:firstLine="567"/>
        <w:rPr>
          <w:sz w:val="24"/>
          <w:szCs w:val="24"/>
        </w:rPr>
      </w:pPr>
      <w:r w:rsidRPr="002D149A">
        <w:rPr>
          <w:sz w:val="24"/>
          <w:szCs w:val="24"/>
        </w:rPr>
        <w:t>(6) Adaylar, ilde hazırlanan 2 aylık çalışma programları dâhilinde staj yaptıkları her birimde ilgili kanun, tüzük, yönetmelik ve idari metinleri okuyup incelemek, o birimdeki görevlilerle ilişki kurarak hizmetlerin nasıl yürütüldüğünü yakından takip edip öğrenmek ve sonunda valiliğe verecekleri yazılı raporda (EK-1) bunları özetlemek, ayrıca gerek mevzuatta gerekse uygulamada müşahede edecekleri hata, tekrar ve noksanları işaret ederek o birimde hizmetlerin daha iyi yürütülmesi için kişisel görüşlerini belirtmek ile mükelleftirler. Bu raporlar, valinin havalesi ile Staj Rapor Dosyalarında toplanır. Birim başkanları kendi birimlerindeki çalışmalarını tamamlayıp ayrılan adaylar hakkında onların sadece devam durumları ve ilgilendikleri konular hakkında valiliğe yazılı bilgi verirler. “Kişiye Özel” kaydı ile doğruca valiye verilecek bu yazılar valinin havalesiyle ilgili adayın Staj Rapor Dosyasına konur.</w:t>
      </w:r>
    </w:p>
    <w:p w:rsidR="00B51A86" w:rsidRPr="002D149A" w:rsidRDefault="00B51A86" w:rsidP="00A74BE2">
      <w:pPr>
        <w:pStyle w:val="3-NormalYaz"/>
        <w:spacing w:before="120"/>
        <w:ind w:firstLine="567"/>
        <w:rPr>
          <w:sz w:val="24"/>
          <w:szCs w:val="24"/>
        </w:rPr>
      </w:pPr>
      <w:r w:rsidRPr="002D149A">
        <w:rPr>
          <w:sz w:val="24"/>
          <w:szCs w:val="24"/>
        </w:rPr>
        <w:t>(7) Adayların staj süresi içerisinde, zorunlu olarak bir başka il adaylığına atanmaları halinde, Staj Rapor Dosyaları Bakanlığa gönderilmeden doğruca atandığı Valiliğe gönderilir.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Kaymakam refikliği stajı</w:t>
      </w:r>
    </w:p>
    <w:p w:rsidR="00B51A86" w:rsidRPr="002D149A" w:rsidRDefault="00B51A86" w:rsidP="00B51A86">
      <w:pPr>
        <w:pStyle w:val="3-NormalYaz"/>
        <w:ind w:firstLine="566"/>
        <w:rPr>
          <w:sz w:val="24"/>
          <w:szCs w:val="24"/>
        </w:rPr>
      </w:pPr>
      <w:r w:rsidRPr="002D149A">
        <w:rPr>
          <w:b/>
          <w:sz w:val="24"/>
          <w:szCs w:val="24"/>
        </w:rPr>
        <w:t>MADDE 9 –</w:t>
      </w:r>
      <w:r w:rsidRPr="002D149A">
        <w:rPr>
          <w:sz w:val="24"/>
          <w:szCs w:val="24"/>
        </w:rPr>
        <w:t xml:space="preserve"> (1) İl Merkez Stajını tamamlamış adaylar, Bakanlıkça sınıfları farklı, bilgi ve tecrübelerinden faydalanılabilecek iki ayrı ilçe kaymakamı yanında her biri 1,5 ay olmak üzere toplam 3 ay süre ile kaymakam refiki olarak görevlendirilirler. Adaylar ilçede refiki bulundukları kaymakamın gözetim ve sorumluluğu altında ilçe yönetimini, karşılaşılacak muhtemel sorunları, kaymakamın yetkilerini, görevlerini, iş tutumunu yakından izleyerek ve mümkün olduğunca uygulamalara da bizzat katılarak gerekli bilgi, tecrübe ve becerilerle donatılırlar.</w:t>
      </w:r>
    </w:p>
    <w:p w:rsidR="00B51A86" w:rsidRPr="002D149A" w:rsidRDefault="00B51A86" w:rsidP="00A74BE2">
      <w:pPr>
        <w:pStyle w:val="3-NormalYaz"/>
        <w:spacing w:before="120"/>
        <w:ind w:firstLine="567"/>
        <w:rPr>
          <w:sz w:val="24"/>
          <w:szCs w:val="24"/>
        </w:rPr>
      </w:pPr>
      <w:r w:rsidRPr="002D149A">
        <w:rPr>
          <w:sz w:val="24"/>
          <w:szCs w:val="24"/>
        </w:rPr>
        <w:t>(2) Adaylar, kaymakam refiki olarak yaptıkları çalışmalar sonucunda edindikleri bilgileri ve tecrübeleri bir rapor halinde iki nüsha olarak refiki bulundukları kaymakamlara refiklik stajı sonunda vermekle mükelleftirler. Kaymakamlar da bu raporların bir nüshasını refikin göreve karşı ilgisi, kişiliği, bilgi ve becerisi ile kaydettiği gelişme açısından kendi değerlendirmelerini belirten bir yazı ile refikin adayı olduğu ilin valisine gönderirler. Süresini fiili olarak tamamlayan adayların başka bir emre gerek kalmadan illerine dönmelerini sağlarlar.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 xml:space="preserve">Mülkiye müfettişi refakatinde staj </w:t>
      </w:r>
    </w:p>
    <w:p w:rsidR="00B51A86" w:rsidRPr="002D149A" w:rsidRDefault="00B51A86" w:rsidP="00B51A86">
      <w:pPr>
        <w:pStyle w:val="3-NormalYaz"/>
        <w:ind w:firstLine="566"/>
        <w:rPr>
          <w:sz w:val="24"/>
          <w:szCs w:val="24"/>
        </w:rPr>
      </w:pPr>
      <w:r w:rsidRPr="002D149A">
        <w:rPr>
          <w:b/>
          <w:sz w:val="24"/>
          <w:szCs w:val="24"/>
        </w:rPr>
        <w:t>MADDE 10 –</w:t>
      </w:r>
      <w:r w:rsidRPr="002D149A">
        <w:rPr>
          <w:sz w:val="24"/>
          <w:szCs w:val="24"/>
        </w:rPr>
        <w:t xml:space="preserve"> (1) Adaylar mülkiye müfettişlerinin genel teftiş ya da inceleme ve soruşturma görevleri sırasında 2 ay süre ile Mülkiye Müfettişi refakatinde görevlendirilirler.</w:t>
      </w:r>
    </w:p>
    <w:p w:rsidR="00B51A86" w:rsidRPr="002D149A" w:rsidRDefault="00B51A86" w:rsidP="00A74BE2">
      <w:pPr>
        <w:pStyle w:val="3-NormalYaz"/>
        <w:spacing w:before="120"/>
        <w:ind w:firstLine="567"/>
        <w:rPr>
          <w:sz w:val="24"/>
          <w:szCs w:val="24"/>
        </w:rPr>
      </w:pPr>
      <w:r w:rsidRPr="002D149A">
        <w:rPr>
          <w:sz w:val="24"/>
          <w:szCs w:val="24"/>
        </w:rPr>
        <w:t>(2) Her yıl, mülkiye müfettişi refakatinde staja tabi tutulacak adayların isimleri ve illeri Genel Müdürlükçe, yıllık normal çalışma zamanları göz önünde bulundurulmak suretiyle Teftiş Kurulu Başkanlığına bildirilir. Bunların hangi tarihlerde, nerelerde ve hangi mülkiye müfettişleri refakatinde bulunacakları Teftiş Kurulu Başkanlığınca tespit edilir.</w:t>
      </w:r>
    </w:p>
    <w:p w:rsidR="00B51A86" w:rsidRPr="002D149A" w:rsidRDefault="00B51A86" w:rsidP="00A74BE2">
      <w:pPr>
        <w:pStyle w:val="3-NormalYaz"/>
        <w:spacing w:before="120"/>
        <w:ind w:firstLine="567"/>
        <w:rPr>
          <w:sz w:val="24"/>
          <w:szCs w:val="24"/>
        </w:rPr>
      </w:pPr>
      <w:r w:rsidRPr="002D149A">
        <w:rPr>
          <w:sz w:val="24"/>
          <w:szCs w:val="24"/>
        </w:rPr>
        <w:t>(3) Adaylar, mülkiye müfettişi refakatinde staj sırasında refakatinde bulundukları mülkiye müfettişinin sorumluluğu, gözetimi, sevk ve idaresi altında il ve ilçe teftişi ile inceleme ve soruşturma işlerinin her safhasını yakından takip edip öğrenirler.</w:t>
      </w:r>
    </w:p>
    <w:p w:rsidR="00B51A86" w:rsidRPr="002D149A" w:rsidRDefault="00B51A86" w:rsidP="00A74BE2">
      <w:pPr>
        <w:pStyle w:val="3-NormalYaz"/>
        <w:spacing w:before="120"/>
        <w:ind w:firstLine="567"/>
        <w:rPr>
          <w:sz w:val="24"/>
          <w:szCs w:val="24"/>
        </w:rPr>
      </w:pPr>
      <w:r w:rsidRPr="002D149A">
        <w:rPr>
          <w:sz w:val="24"/>
          <w:szCs w:val="24"/>
        </w:rPr>
        <w:t>(4) Adaylar; mülkiye müfettişi yanında 2 ayı doldurduklarında, müfettiş refakatinde yaptıkları çalışmaları, edindikleri bilgi ve tecrübeleri bir rapor halinde 2 nüsha olarak refakatinde çalıştıkları müfettişlere vermekle mükelleftirler. Mülkiye müfettişleri de bu raporlara adayın göreve karşı ilgisi, bilgi ve becerisi, kaydettiği gelişme ve kişiliği yönünden kendi değerlendirmelerini belirten bir yazı ile bir nüshasını Genel Müdürlüğe, bir nüshasını da adayın bağlı bulunduğu il valisine intikal ettirmek üzere Teftiş Kurulu Başkanlığına gönderirler. Süresini fiili olarak tamamlayan adayların başka bir emre gerek kalmadan illerine dönmelerini sağlarlar.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Bakanlık merkez stajı (Dil kursu)</w:t>
      </w:r>
    </w:p>
    <w:p w:rsidR="00B51A86" w:rsidRPr="002D149A" w:rsidRDefault="00B51A86" w:rsidP="00B51A86">
      <w:pPr>
        <w:pStyle w:val="3-NormalYaz"/>
        <w:ind w:firstLine="566"/>
        <w:rPr>
          <w:sz w:val="24"/>
          <w:szCs w:val="24"/>
        </w:rPr>
      </w:pPr>
      <w:r w:rsidRPr="002D149A">
        <w:rPr>
          <w:b/>
          <w:sz w:val="24"/>
          <w:szCs w:val="24"/>
        </w:rPr>
        <w:t>MADDE 11 –</w:t>
      </w:r>
      <w:r w:rsidRPr="002D149A">
        <w:rPr>
          <w:sz w:val="24"/>
          <w:szCs w:val="24"/>
        </w:rPr>
        <w:t xml:space="preserve"> (1) Adaylar Bakanlıkta Başkanlıkça hazırlanacak yabancı dil eğitim ağırlıklı bir programa tabi tutulurlar. Yabancı dil eğitiminin son haftasında yurtdışı eğitimleri ile ilgili uyum kursu verilir.</w:t>
      </w:r>
    </w:p>
    <w:p w:rsidR="00B51A86" w:rsidRPr="002D149A" w:rsidRDefault="00B51A86" w:rsidP="00A74BE2">
      <w:pPr>
        <w:pStyle w:val="3-NormalYaz"/>
        <w:spacing w:before="120"/>
        <w:ind w:firstLine="567"/>
        <w:rPr>
          <w:sz w:val="24"/>
          <w:szCs w:val="24"/>
        </w:rPr>
      </w:pPr>
      <w:r w:rsidRPr="002D149A">
        <w:rPr>
          <w:sz w:val="24"/>
          <w:szCs w:val="24"/>
        </w:rPr>
        <w:t>(2) Adayların yabancı dil geliştirme eğitimleri, Başkanlık dersliklerinde veya Bakanlıkça uygun görülecek resmi kuruluş ya da özel kurslarda verilir.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 xml:space="preserve">Yurtdışı stajı </w:t>
      </w:r>
    </w:p>
    <w:p w:rsidR="00B51A86" w:rsidRPr="002D149A" w:rsidRDefault="00B51A86" w:rsidP="00B51A86">
      <w:pPr>
        <w:pStyle w:val="3-NormalYaz"/>
        <w:ind w:firstLine="566"/>
        <w:rPr>
          <w:sz w:val="24"/>
          <w:szCs w:val="24"/>
        </w:rPr>
      </w:pPr>
      <w:r w:rsidRPr="002D149A">
        <w:rPr>
          <w:b/>
          <w:sz w:val="24"/>
          <w:szCs w:val="24"/>
        </w:rPr>
        <w:t>MADDE 12 –</w:t>
      </w:r>
      <w:r w:rsidRPr="002D149A">
        <w:rPr>
          <w:sz w:val="24"/>
          <w:szCs w:val="24"/>
        </w:rPr>
        <w:t xml:space="preserve"> (1) Asaletleri tasdik edilen adaylar 657 sayılı Devlet Memurları Kanununun 78 inci ve 79 uncu maddeleri gereğince Bakanlar Kurulu kararı ile verilen kontenjan çerçevesinde bir yıl süre ile bilgilerini artırmak ve uygulamaları yerinde görmek veya yüksek lisans eğitimi yapmak üzere yurtdışına gönderilirler.</w:t>
      </w:r>
    </w:p>
    <w:p w:rsidR="00B51A86" w:rsidRPr="002D149A" w:rsidRDefault="00B51A86" w:rsidP="00A74BE2">
      <w:pPr>
        <w:pStyle w:val="3-NormalYaz"/>
        <w:spacing w:before="120"/>
        <w:ind w:firstLine="567"/>
        <w:rPr>
          <w:sz w:val="24"/>
          <w:szCs w:val="24"/>
        </w:rPr>
      </w:pPr>
      <w:r w:rsidRPr="002D149A">
        <w:rPr>
          <w:sz w:val="24"/>
          <w:szCs w:val="24"/>
        </w:rPr>
        <w:t>(2) Yurtdışına gönderilen adaylar, bulundukları ülkede Bakanlıkça belirlenecek süre ve esaslar dâhilinde yabancı dil bilgilerini artırmak amacıyla lisan kursuna devam ederler. Yabancı dil eğitiminin sonunda mesleki konularda incelemelerde bulunup uygulamaları yerinde görürler veya bu amaçla mesleki kurslara devam ederler.</w:t>
      </w:r>
    </w:p>
    <w:p w:rsidR="00B51A86" w:rsidRPr="002D149A" w:rsidRDefault="00B51A86" w:rsidP="00A74BE2">
      <w:pPr>
        <w:pStyle w:val="3-NormalYaz"/>
        <w:spacing w:before="120"/>
        <w:ind w:firstLine="567"/>
        <w:rPr>
          <w:sz w:val="24"/>
          <w:szCs w:val="24"/>
        </w:rPr>
      </w:pPr>
      <w:r w:rsidRPr="002D149A">
        <w:rPr>
          <w:sz w:val="24"/>
          <w:szCs w:val="24"/>
        </w:rPr>
        <w:t xml:space="preserve">(3) Adaylar yaptıkları incelemeler sonucu tabi oldukları dilden ve Türkçe olmak üzere ikişer nüsha ve ayrıca dijital ortamda rapor hazırlarlar. Yüksek lisans eğitimi alanlar da eğitim aldıkları yabancı </w:t>
      </w:r>
      <w:r w:rsidRPr="002D149A">
        <w:rPr>
          <w:sz w:val="24"/>
          <w:szCs w:val="24"/>
        </w:rPr>
        <w:lastRenderedPageBreak/>
        <w:t>dilden ve Türkçe ikişer nüsha ve ayrıca dijital ortamda tez hazırlarlar. Hazırlanacak rapor ve tezlere esas konular Bakanlıkça tespit edilir. Adaylar rapor, tez ve devam ettikleri kurslardan alacakları başarı belgelerini yurda döndükleri tarihi takip eden bir ay içinde Bakanlığa vermek zorundadırlar.</w:t>
      </w:r>
    </w:p>
    <w:p w:rsidR="00B51A86" w:rsidRPr="002D149A" w:rsidRDefault="00B51A86" w:rsidP="00A74BE2">
      <w:pPr>
        <w:pStyle w:val="3-NormalYaz"/>
        <w:spacing w:before="120"/>
        <w:ind w:firstLine="567"/>
        <w:rPr>
          <w:sz w:val="24"/>
          <w:szCs w:val="24"/>
        </w:rPr>
      </w:pPr>
      <w:r w:rsidRPr="002D149A">
        <w:rPr>
          <w:sz w:val="24"/>
          <w:szCs w:val="24"/>
        </w:rPr>
        <w:t>(4) Adayların yurtdışında bulundukları sürede tutum ve davranışları ile başarı durumları Bakanlıkça uygun görülecek zamanlarda Genel Müdürlükçe mahallinde gözden geçirilir. Her aday için değerlendirme raporu düzenlenir. Yabancı dil eğitimlerinin birinci altı aylık döneminin sonuna tekabül eden ilk sınavda başarısız oldukları tespit edilenlerle, ilgili mevzuatta geri çağrılmayı gerektiren durumlarda olduğu tespit edilenler yurda çağırılır ve haklarında gerekli disiplin işlemleri yapılır.</w:t>
      </w:r>
    </w:p>
    <w:p w:rsidR="00B51A86" w:rsidRPr="002D149A" w:rsidRDefault="00B51A86" w:rsidP="00A74BE2">
      <w:pPr>
        <w:pStyle w:val="3-NormalYaz"/>
        <w:spacing w:before="120"/>
        <w:ind w:firstLine="567"/>
        <w:rPr>
          <w:sz w:val="24"/>
          <w:szCs w:val="24"/>
        </w:rPr>
      </w:pPr>
      <w:r w:rsidRPr="002D149A">
        <w:rPr>
          <w:sz w:val="24"/>
          <w:szCs w:val="24"/>
        </w:rPr>
        <w:t>(5) Adayları yurtdışından geri çağırma kararı almaya Bakanlık Merkez Disiplin Kurulu yetkilidir.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 xml:space="preserve">Kaymakam vekilliği stajı </w:t>
      </w:r>
    </w:p>
    <w:p w:rsidR="00B51A86" w:rsidRPr="002D149A" w:rsidRDefault="00B51A86" w:rsidP="00B51A86">
      <w:pPr>
        <w:pStyle w:val="3-NormalYaz"/>
        <w:ind w:firstLine="566"/>
        <w:rPr>
          <w:sz w:val="24"/>
          <w:szCs w:val="24"/>
        </w:rPr>
      </w:pPr>
      <w:r w:rsidRPr="002D149A">
        <w:rPr>
          <w:b/>
          <w:sz w:val="24"/>
          <w:szCs w:val="24"/>
        </w:rPr>
        <w:t>MADDE 13 –</w:t>
      </w:r>
      <w:r w:rsidRPr="002D149A">
        <w:rPr>
          <w:sz w:val="24"/>
          <w:szCs w:val="24"/>
        </w:rPr>
        <w:t xml:space="preserve"> (1) Asaletleri tasdik edilen adaylar, Bakanlıkça boş bulunan veya yıllık izin veya sağlık izni gibi sebeplerle boşalan ilçe kaymakamlıklarına vekil olarak atanırlar.</w:t>
      </w:r>
    </w:p>
    <w:p w:rsidR="00B51A86" w:rsidRPr="002D149A" w:rsidRDefault="00B51A86" w:rsidP="00A74BE2">
      <w:pPr>
        <w:pStyle w:val="3-NormalYaz"/>
        <w:spacing w:before="120"/>
        <w:ind w:firstLine="567"/>
        <w:rPr>
          <w:sz w:val="24"/>
          <w:szCs w:val="24"/>
        </w:rPr>
      </w:pPr>
      <w:r w:rsidRPr="002D149A">
        <w:rPr>
          <w:sz w:val="24"/>
          <w:szCs w:val="24"/>
        </w:rPr>
        <w:t>(2) Adaylar, adayı oldukları ilin dışındaki illerin ilçelerine kaymakam vekili olarak gönderilirler.</w:t>
      </w:r>
    </w:p>
    <w:p w:rsidR="00B51A86" w:rsidRPr="002D149A" w:rsidRDefault="00B51A86" w:rsidP="00A74BE2">
      <w:pPr>
        <w:pStyle w:val="3-NormalYaz"/>
        <w:spacing w:before="120"/>
        <w:ind w:firstLine="567"/>
        <w:rPr>
          <w:sz w:val="24"/>
          <w:szCs w:val="24"/>
        </w:rPr>
      </w:pPr>
      <w:r w:rsidRPr="002D149A">
        <w:rPr>
          <w:sz w:val="24"/>
          <w:szCs w:val="24"/>
        </w:rPr>
        <w:t>(3) Adayların kaymakam vekilliği stajı süresindeki değerlendirilmeleri, kaymakam vekili olarak bulundukları ilçelerin bağlı olduğu il valilerince yapılır. Valiler, illerine bağlı ilçelerde bir aydan az olmamak kaydıyla kaymakam vekilliğinde bulunan adayların, kaymakam vekilliğinden ayrılışlarını izleyen bir hafta içinde kaymakam vekilliği sırasında iş tutumları, kişilikleri, bilgi ve becerileri, temsil kabiliyetleri, halkla münasebetleri, kılık ve kıyafetleri hakkındaki kanaatlerini Bakanlığa ve Staj Rapor Dosyalarına konulmak üzere adayların bağlı bulundukları illerin valiliklerine yazılı olarak bildirirler.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Kaymakamlık kursu</w:t>
      </w:r>
    </w:p>
    <w:p w:rsidR="00B51A86" w:rsidRPr="002D149A" w:rsidRDefault="00B51A86" w:rsidP="00B51A86">
      <w:pPr>
        <w:pStyle w:val="3-NormalYaz"/>
        <w:ind w:firstLine="566"/>
        <w:rPr>
          <w:sz w:val="24"/>
          <w:szCs w:val="24"/>
        </w:rPr>
      </w:pPr>
      <w:r w:rsidRPr="002D149A">
        <w:rPr>
          <w:b/>
          <w:sz w:val="24"/>
          <w:szCs w:val="24"/>
        </w:rPr>
        <w:t xml:space="preserve">MADDE 14 – </w:t>
      </w:r>
      <w:r w:rsidRPr="002D149A">
        <w:rPr>
          <w:bCs/>
          <w:sz w:val="24"/>
          <w:szCs w:val="24"/>
        </w:rPr>
        <w:t>(1)</w:t>
      </w:r>
      <w:r w:rsidRPr="002D149A">
        <w:rPr>
          <w:b/>
          <w:sz w:val="24"/>
          <w:szCs w:val="24"/>
        </w:rPr>
        <w:t xml:space="preserve"> </w:t>
      </w:r>
      <w:r w:rsidRPr="002D149A">
        <w:rPr>
          <w:sz w:val="24"/>
          <w:szCs w:val="24"/>
        </w:rPr>
        <w:t>Adaylar, stajın bu aşamasını 5 inci Bölümde belirtilen esaslar çerçevesinde tamamlarlar.</w:t>
      </w:r>
    </w:p>
    <w:p w:rsidR="00B51A86" w:rsidRPr="002D149A" w:rsidRDefault="00B51A86" w:rsidP="00B51A86">
      <w:pPr>
        <w:pStyle w:val="3-NormalYaz"/>
        <w:ind w:firstLine="566"/>
        <w:rPr>
          <w:sz w:val="24"/>
          <w:szCs w:val="24"/>
        </w:rPr>
      </w:pPr>
    </w:p>
    <w:p w:rsidR="00B51A86" w:rsidRPr="002D149A" w:rsidRDefault="00B51A86" w:rsidP="00B51A86">
      <w:pPr>
        <w:pStyle w:val="2-OrtaBaslk"/>
        <w:rPr>
          <w:rFonts w:hAnsi="Times New Roman"/>
          <w:sz w:val="24"/>
          <w:szCs w:val="24"/>
        </w:rPr>
      </w:pPr>
      <w:r w:rsidRPr="002D149A">
        <w:rPr>
          <w:rFonts w:hAnsi="Times New Roman"/>
          <w:sz w:val="24"/>
          <w:szCs w:val="24"/>
        </w:rPr>
        <w:t>DÖRDÜNCÜ BÖLÜM</w:t>
      </w:r>
    </w:p>
    <w:p w:rsidR="00B51A86" w:rsidRPr="002D149A" w:rsidRDefault="00B51A86" w:rsidP="00B51A86">
      <w:pPr>
        <w:pStyle w:val="2-OrtaBaslk"/>
        <w:rPr>
          <w:rFonts w:hAnsi="Times New Roman"/>
          <w:sz w:val="24"/>
          <w:szCs w:val="24"/>
        </w:rPr>
      </w:pPr>
      <w:r w:rsidRPr="002D149A">
        <w:rPr>
          <w:rFonts w:hAnsi="Times New Roman"/>
          <w:sz w:val="24"/>
          <w:szCs w:val="24"/>
        </w:rPr>
        <w:t>Adayların Yetiştirilmeleri ile İlgili Diğer Hususlar</w:t>
      </w:r>
    </w:p>
    <w:p w:rsidR="000337F5" w:rsidRPr="002D149A" w:rsidRDefault="000337F5" w:rsidP="00B51A86">
      <w:pPr>
        <w:pStyle w:val="2-OrtaBaslk"/>
        <w:rPr>
          <w:rFonts w:hAnsi="Times New Roman"/>
          <w:sz w:val="24"/>
          <w:szCs w:val="24"/>
        </w:rPr>
      </w:pPr>
    </w:p>
    <w:p w:rsidR="00B51A86" w:rsidRPr="002D149A" w:rsidRDefault="00B51A86" w:rsidP="00B51A86">
      <w:pPr>
        <w:pStyle w:val="3-NormalYaz"/>
        <w:ind w:firstLine="566"/>
        <w:rPr>
          <w:b/>
          <w:sz w:val="24"/>
          <w:szCs w:val="24"/>
        </w:rPr>
      </w:pPr>
      <w:r w:rsidRPr="002D149A">
        <w:rPr>
          <w:b/>
          <w:sz w:val="24"/>
          <w:szCs w:val="24"/>
        </w:rPr>
        <w:t>Bakanlıklar ile diğer kamu kurum ve kuruluşlarında staj</w:t>
      </w:r>
    </w:p>
    <w:p w:rsidR="00B51A86" w:rsidRPr="002D149A" w:rsidRDefault="00B51A86" w:rsidP="00B51A86">
      <w:pPr>
        <w:pStyle w:val="3-NormalYaz"/>
        <w:ind w:firstLine="566"/>
        <w:rPr>
          <w:sz w:val="24"/>
          <w:szCs w:val="24"/>
        </w:rPr>
      </w:pPr>
      <w:r w:rsidRPr="002D149A">
        <w:rPr>
          <w:b/>
          <w:sz w:val="24"/>
          <w:szCs w:val="24"/>
        </w:rPr>
        <w:t>MADDE 15 –</w:t>
      </w:r>
      <w:r w:rsidRPr="002D149A">
        <w:rPr>
          <w:sz w:val="24"/>
          <w:szCs w:val="24"/>
        </w:rPr>
        <w:t xml:space="preserve"> (1) Adaylar Bakanlığın gerekli görmesi durumunda, staj devresinin uygun bir kısmında, yapılacak protokollerle diğer bakanlıklarda ve kamu kurum ve kuruluşlarında da staja tabi tutulabilirler.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 xml:space="preserve">Asaletin tasdiki </w:t>
      </w:r>
    </w:p>
    <w:p w:rsidR="00B51A86" w:rsidRPr="002D149A" w:rsidRDefault="00B51A86" w:rsidP="00B51A86">
      <w:pPr>
        <w:pStyle w:val="3-NormalYaz"/>
        <w:ind w:firstLine="566"/>
        <w:rPr>
          <w:sz w:val="24"/>
          <w:szCs w:val="24"/>
        </w:rPr>
      </w:pPr>
      <w:r w:rsidRPr="002D149A">
        <w:rPr>
          <w:b/>
          <w:sz w:val="24"/>
          <w:szCs w:val="24"/>
        </w:rPr>
        <w:t>MADDE 16 –</w:t>
      </w:r>
      <w:r w:rsidRPr="002D149A">
        <w:rPr>
          <w:sz w:val="24"/>
          <w:szCs w:val="24"/>
        </w:rPr>
        <w:t xml:space="preserve"> (1) Adaylar görevde en az bir yılı doldurduklarında adayı bulundukları ilin valisi tarafından değerlendirilirler. Vali bu değerlendirmeyi adayın görevine karşı ilgisi, devam durumu, kişiliği, bilgi, beceri ve performansı, kaydettiği gelişmeler, temsil kabiliyeti, halkla ilişkileri, kılık kıyafeti kıstaslarına göre yapar. Değerlendirmede adayın refiki bulunduğu kaymakamların ve mülkiye müfettişinin raporları da göz önünde tutulur. Vali, değerlendirme sonucuna göre kanaatini olumlu veya olumsuz şekilde Bakanlığa yazılı olarak bildirir.</w:t>
      </w:r>
    </w:p>
    <w:p w:rsidR="00B51A86" w:rsidRPr="002D149A" w:rsidRDefault="00B51A86" w:rsidP="00A74BE2">
      <w:pPr>
        <w:pStyle w:val="3-NormalYaz"/>
        <w:spacing w:before="120"/>
        <w:ind w:firstLine="567"/>
        <w:rPr>
          <w:sz w:val="24"/>
          <w:szCs w:val="24"/>
        </w:rPr>
      </w:pPr>
      <w:r w:rsidRPr="002D149A">
        <w:rPr>
          <w:sz w:val="24"/>
          <w:szCs w:val="24"/>
        </w:rPr>
        <w:t>(2) Disiplin cezası almamış ve başarılı görülmüş adayların asaleti Bakanlıkça tasdik edilir.</w:t>
      </w:r>
    </w:p>
    <w:p w:rsidR="00B51A86" w:rsidRPr="002D149A" w:rsidRDefault="00B51A86" w:rsidP="00A74BE2">
      <w:pPr>
        <w:pStyle w:val="3-NormalYaz"/>
        <w:spacing w:before="120"/>
        <w:ind w:firstLine="567"/>
        <w:rPr>
          <w:sz w:val="24"/>
          <w:szCs w:val="24"/>
        </w:rPr>
      </w:pPr>
      <w:r w:rsidRPr="002D149A">
        <w:rPr>
          <w:sz w:val="24"/>
          <w:szCs w:val="24"/>
        </w:rPr>
        <w:t xml:space="preserve">(3) Disiplin cezası almış ve başarısız görülmüş adaylar, başka bir il valisi yanında en çok bir yıl daha denenir. Bu süre sonunda da başarısız görülenler hakkında 657 sayılı Devlet Memurları Kanununun 57 </w:t>
      </w:r>
      <w:proofErr w:type="spellStart"/>
      <w:r w:rsidRPr="002D149A">
        <w:rPr>
          <w:sz w:val="24"/>
          <w:szCs w:val="24"/>
        </w:rPr>
        <w:t>nci</w:t>
      </w:r>
      <w:proofErr w:type="spellEnd"/>
      <w:r w:rsidRPr="002D149A">
        <w:rPr>
          <w:sz w:val="24"/>
          <w:szCs w:val="24"/>
        </w:rPr>
        <w:t xml:space="preserve"> maddesi hükümleri uygulanır.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Adayların adaylık dönemi içerisinde görevlerine son verilmesi</w:t>
      </w:r>
    </w:p>
    <w:p w:rsidR="00B51A86" w:rsidRPr="002D149A" w:rsidRDefault="00B51A86" w:rsidP="00B51A86">
      <w:pPr>
        <w:pStyle w:val="3-NormalYaz"/>
        <w:ind w:firstLine="566"/>
        <w:rPr>
          <w:sz w:val="24"/>
          <w:szCs w:val="24"/>
        </w:rPr>
      </w:pPr>
      <w:r w:rsidRPr="002D149A">
        <w:rPr>
          <w:b/>
          <w:sz w:val="24"/>
          <w:szCs w:val="24"/>
        </w:rPr>
        <w:t>MADDE 17 –</w:t>
      </w:r>
      <w:r w:rsidRPr="002D149A">
        <w:rPr>
          <w:sz w:val="24"/>
          <w:szCs w:val="24"/>
        </w:rPr>
        <w:t xml:space="preserve"> (1) Adaylık süresi içerisinde hal ve hareketlerinde memuriyetle bağdaşmayacak durumları, göreve devamsızlıkları tespit edilen adaylar yurtdışı staj döneminde Genel Müdürün, bunun dışındaki dönemlerde ise adayı olduğu ilin valisinin teklifi, Encümenin kararı ve Bakanın onayı ile 657 sayılı Devlet Memurları Kanununun 56 </w:t>
      </w:r>
      <w:proofErr w:type="spellStart"/>
      <w:r w:rsidRPr="002D149A">
        <w:rPr>
          <w:sz w:val="24"/>
          <w:szCs w:val="24"/>
        </w:rPr>
        <w:t>ncı</w:t>
      </w:r>
      <w:proofErr w:type="spellEnd"/>
      <w:r w:rsidRPr="002D149A">
        <w:rPr>
          <w:sz w:val="24"/>
          <w:szCs w:val="24"/>
        </w:rPr>
        <w:t xml:space="preserve"> maddesi gereğince memuriyetle ilişikleri kesilir. Ancak evvelce 657 sayılı Devlet Memurları Kanunu hükümlerine tabi bir kamu kurum veya kuruluşunda </w:t>
      </w:r>
      <w:r w:rsidRPr="002D149A">
        <w:rPr>
          <w:sz w:val="24"/>
          <w:szCs w:val="24"/>
        </w:rPr>
        <w:lastRenderedPageBreak/>
        <w:t>çalışıp asaleti 657 sayılı Devlet Memurları Kanununa göre tasdik edilmiş olanlar, 2 yıl içinde kaymakam adayı olarak asaleti tasdik edilmemiş ise Bakanlığın merkez veya taşra teşkilatında Genel İdare Hizmetleri Sınıfında bir göreve atanırlar.</w:t>
      </w:r>
    </w:p>
    <w:p w:rsidR="00B51A86" w:rsidRPr="002D149A" w:rsidRDefault="00B51A86" w:rsidP="00A74BE2">
      <w:pPr>
        <w:pStyle w:val="3-NormalYaz"/>
        <w:spacing w:before="120"/>
        <w:ind w:firstLine="567"/>
        <w:rPr>
          <w:sz w:val="24"/>
          <w:szCs w:val="24"/>
        </w:rPr>
      </w:pPr>
      <w:r w:rsidRPr="002D149A">
        <w:rPr>
          <w:sz w:val="24"/>
          <w:szCs w:val="24"/>
        </w:rPr>
        <w:t>(2) Bakanlıkça sağlık yönünden kaymakamlık mesleğini yapamayacağı tespit edilenler ile bu yönde talebi olanlar, Bakanlığın merkez ve taşra teşkilatındaki Mülki İdare Amirliği Hizmetleri Sınıfı dışındaki diğer sınıf ve kadrolara atanırlar. Sağlık nedeniyle yapılacak atamalarda Bakanlıkça belirlenmiş olan tam teşekküllü hakem hastane raporu alınır. Diğer sınıf ve kadrolara atanma işlemi Bakan onayı ile yapılır.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 xml:space="preserve">Adaylara il merkezlerinde verilebilecek görevler </w:t>
      </w:r>
    </w:p>
    <w:p w:rsidR="00B51A86" w:rsidRPr="002D149A" w:rsidRDefault="00B51A86" w:rsidP="00B51A86">
      <w:pPr>
        <w:pStyle w:val="3-NormalYaz"/>
        <w:ind w:firstLine="566"/>
        <w:rPr>
          <w:sz w:val="24"/>
          <w:szCs w:val="24"/>
        </w:rPr>
      </w:pPr>
      <w:r w:rsidRPr="002D149A">
        <w:rPr>
          <w:b/>
          <w:sz w:val="24"/>
          <w:szCs w:val="24"/>
        </w:rPr>
        <w:t xml:space="preserve">MADDE 18 – </w:t>
      </w:r>
      <w:r w:rsidRPr="002D149A">
        <w:rPr>
          <w:sz w:val="24"/>
          <w:szCs w:val="24"/>
        </w:rPr>
        <w:t>(1) Kaymakam adaylığı staj sıra ve sürelerinin zorunlu hallerde değişmesi durumunda, adayı olduğu ilde daha uzun süre kalacak adaylar valinin uygun göreceği birimlerde görevlendirilir.</w:t>
      </w:r>
    </w:p>
    <w:p w:rsidR="00B51A86" w:rsidRPr="002D149A" w:rsidRDefault="00B51A86" w:rsidP="00A74BE2">
      <w:pPr>
        <w:pStyle w:val="3-NormalYaz"/>
        <w:spacing w:before="120"/>
        <w:ind w:firstLine="567"/>
        <w:rPr>
          <w:sz w:val="24"/>
          <w:szCs w:val="24"/>
        </w:rPr>
      </w:pPr>
      <w:r w:rsidRPr="002D149A">
        <w:rPr>
          <w:sz w:val="24"/>
          <w:szCs w:val="24"/>
        </w:rPr>
        <w:t>(2) Bu süre içerisinde ayrıca kendilerine değişik inceleme konuları verilerek bir konuyu inceleme, sonuca varma, özetleme, sunma, tartışma, rapora bağlama ve sorumluluk yüklenme yeteneklerinin geliştirilmesi sağlanır.</w:t>
      </w:r>
    </w:p>
    <w:p w:rsidR="000337F5" w:rsidRPr="002D149A" w:rsidRDefault="000337F5"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 xml:space="preserve">Kaymakamlık tezi </w:t>
      </w:r>
    </w:p>
    <w:p w:rsidR="00B51A86" w:rsidRPr="002D149A" w:rsidRDefault="00B51A86" w:rsidP="00B51A86">
      <w:pPr>
        <w:pStyle w:val="3-NormalYaz"/>
        <w:ind w:firstLine="566"/>
        <w:rPr>
          <w:sz w:val="24"/>
          <w:szCs w:val="24"/>
        </w:rPr>
      </w:pPr>
      <w:r w:rsidRPr="002D149A">
        <w:rPr>
          <w:b/>
          <w:sz w:val="24"/>
          <w:szCs w:val="24"/>
        </w:rPr>
        <w:t>MADDE 19 –</w:t>
      </w:r>
      <w:r w:rsidRPr="002D149A">
        <w:rPr>
          <w:sz w:val="24"/>
          <w:szCs w:val="24"/>
        </w:rPr>
        <w:t xml:space="preserve"> (1) Adaylar adaylık dönemi içerisinde “Kaymakamlık Tezi” hazırlamakla yükümlüdürler.</w:t>
      </w:r>
    </w:p>
    <w:p w:rsidR="00B51A86" w:rsidRPr="002D149A" w:rsidRDefault="00B51A86" w:rsidP="00A74BE2">
      <w:pPr>
        <w:pStyle w:val="3-NormalYaz"/>
        <w:spacing w:before="120"/>
        <w:ind w:firstLine="567"/>
        <w:rPr>
          <w:sz w:val="24"/>
          <w:szCs w:val="24"/>
        </w:rPr>
      </w:pPr>
      <w:r w:rsidRPr="002D149A">
        <w:rPr>
          <w:sz w:val="24"/>
          <w:szCs w:val="24"/>
        </w:rPr>
        <w:t>(2) Tez konuları Bakanlık tarafından tespit edilir. Tez konusu ile ilgili, Genel Müdürlükçe tespit edilecek birim tarafından Mülki İdare Amirliği Hizmetleri sınıfından bir tez danışmanı görevlendirilir. Danışman tez hazırlama aşamasında adaya rehberlik eder.</w:t>
      </w:r>
    </w:p>
    <w:p w:rsidR="00B51A86" w:rsidRPr="002D149A" w:rsidRDefault="00B51A86" w:rsidP="00A74BE2">
      <w:pPr>
        <w:pStyle w:val="3-NormalYaz"/>
        <w:spacing w:before="120"/>
        <w:ind w:firstLine="567"/>
        <w:rPr>
          <w:sz w:val="24"/>
          <w:szCs w:val="24"/>
        </w:rPr>
      </w:pPr>
      <w:r w:rsidRPr="002D149A">
        <w:rPr>
          <w:sz w:val="24"/>
          <w:szCs w:val="24"/>
        </w:rPr>
        <w:t>(3) Adaylar tezlerini adaylık görevine başlayış tarihinden itibaren hazırlamaya başlarlar. Genel Müdürlükçe kendilerine bildirilen tarihe kadar 3 nüsha olarak ve ayrıca dijital ortamda teslim edecekleri tezlerini ayrıca ilgili komisyon huzurunda sunarlar. Soru-cevap şeklindeki tartışmalar sonunda başarılı veya başarısız şeklinde değerlendirme yapılır. Değerlendirmede başarısız görülen tezler, en geç bir ay içerisinde yeniden hazırlanıp, aynı usulle değerlendirilmek üzere sahibine iade edilir.</w:t>
      </w:r>
    </w:p>
    <w:p w:rsidR="00B51A86" w:rsidRPr="002D149A" w:rsidRDefault="00B51A86" w:rsidP="00A74BE2">
      <w:pPr>
        <w:pStyle w:val="3-NormalYaz"/>
        <w:spacing w:before="120"/>
        <w:ind w:firstLine="567"/>
        <w:rPr>
          <w:sz w:val="24"/>
          <w:szCs w:val="24"/>
        </w:rPr>
      </w:pPr>
      <w:r w:rsidRPr="002D149A">
        <w:rPr>
          <w:sz w:val="24"/>
          <w:szCs w:val="24"/>
        </w:rPr>
        <w:t>(4) Bakanlıkça belirlenen konular dışında tez konusu seçen, tezini zamanında teslim etmeyen veya çağrıldığı halde mazeretsiz olarak tezini sunmaya gelmeyen ya da komisyon tarafından tezi ikinci defa yeterli bulunmayanlar, tez değerlendirmede başarısız sayılırlar. Bunlar, bir sonraki Kaymakamlık Kursuna kadar adaylığa devam etmek ve Bakanlıkça belirlenecek yeni bir konuda tez hazırlamakla yükümlüdürler. Bu tezleri de değerlendirmede “Başarısız” görülenler kaymakam adaylığından Bakanlığın Merkez veya Taşra Teşkilatında Genel İdare Hizmetleri Sınıfında bir göreve atanırlar.</w:t>
      </w:r>
    </w:p>
    <w:p w:rsidR="00B51A86" w:rsidRPr="002D149A" w:rsidRDefault="00B51A86" w:rsidP="00A74BE2">
      <w:pPr>
        <w:pStyle w:val="3-NormalYaz"/>
        <w:spacing w:before="120"/>
        <w:ind w:firstLine="567"/>
        <w:rPr>
          <w:sz w:val="24"/>
          <w:szCs w:val="24"/>
        </w:rPr>
      </w:pPr>
      <w:r w:rsidRPr="002D149A">
        <w:rPr>
          <w:sz w:val="24"/>
          <w:szCs w:val="24"/>
        </w:rPr>
        <w:t>(5) Bakanlıkta yapılan değerlendirmede “Başarılı” görülen tezlerin elektronik ortamdaki nüshası ilgili adayın Genel Müdürlükteki dosyasına konulur. Tezlerden bir nüshası ilgililerin atanmış oldukları valiliklere gönderilir, diğer iki nüshası ise kütüphaneye konmak üzere Strateji Geliştirme Başkanlığına ve Eğitim Dairesi Başkanlığına gönderilir.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Tez değerlendirme komisyonu</w:t>
      </w:r>
    </w:p>
    <w:p w:rsidR="00B51A86" w:rsidRPr="002D149A" w:rsidRDefault="00B51A86" w:rsidP="00B51A86">
      <w:pPr>
        <w:pStyle w:val="3-NormalYaz"/>
        <w:ind w:firstLine="566"/>
        <w:rPr>
          <w:sz w:val="24"/>
          <w:szCs w:val="24"/>
        </w:rPr>
      </w:pPr>
      <w:r w:rsidRPr="002D149A">
        <w:rPr>
          <w:b/>
          <w:sz w:val="24"/>
          <w:szCs w:val="24"/>
        </w:rPr>
        <w:t>MADDE 20 –</w:t>
      </w:r>
      <w:r w:rsidRPr="002D149A">
        <w:rPr>
          <w:sz w:val="24"/>
          <w:szCs w:val="24"/>
        </w:rPr>
        <w:t xml:space="preserve"> (1) Tez Değerlendirme Komisyonu Genel Müdür veya görevlendireceği Genel Müdür Yardımcısının Başkanlığında, Teftiş Kurulu Başkan Yardımcısı, İller İdaresi, Mahalli İdareler, Personel Genel Müdürlüğü ve Strateji Geliştirme Başkanlığından katılacak </w:t>
      </w:r>
      <w:proofErr w:type="gramStart"/>
      <w:r w:rsidRPr="002D149A">
        <w:rPr>
          <w:sz w:val="24"/>
          <w:szCs w:val="24"/>
        </w:rPr>
        <w:t>M.İ.A</w:t>
      </w:r>
      <w:proofErr w:type="gramEnd"/>
      <w:r w:rsidRPr="002D149A">
        <w:rPr>
          <w:sz w:val="24"/>
          <w:szCs w:val="24"/>
        </w:rPr>
        <w:t>. sınıfından en az daire başkanı unvanında olan birer görevli ile Hukuk Müşavirliği ve Eğitim Dairesi Başkanlığı temsilcileri olmak üzere sekiz kişiden oluşur.</w:t>
      </w:r>
    </w:p>
    <w:p w:rsidR="00B51A86" w:rsidRPr="002D149A" w:rsidRDefault="00B51A86" w:rsidP="00A74BE2">
      <w:pPr>
        <w:pStyle w:val="3-NormalYaz"/>
        <w:spacing w:before="120"/>
        <w:ind w:firstLine="567"/>
        <w:rPr>
          <w:sz w:val="24"/>
          <w:szCs w:val="24"/>
        </w:rPr>
      </w:pPr>
      <w:r w:rsidRPr="002D149A">
        <w:rPr>
          <w:sz w:val="24"/>
          <w:szCs w:val="24"/>
        </w:rPr>
        <w:t>(2) Komisyon Başkanının gerekli görmesi halinde tez konusu ile ilgili Bakanlık birimlerinden bir temsilci çağırılabilir. Bu şekilde görevlendirilen temsilciler de komisyon çalışmalarına katılır.</w:t>
      </w:r>
    </w:p>
    <w:p w:rsidR="00B51A86" w:rsidRPr="002D149A" w:rsidRDefault="00B51A86" w:rsidP="00A74BE2">
      <w:pPr>
        <w:pStyle w:val="3-NormalYaz"/>
        <w:spacing w:before="120"/>
        <w:ind w:firstLine="567"/>
        <w:rPr>
          <w:sz w:val="24"/>
          <w:szCs w:val="24"/>
        </w:rPr>
      </w:pPr>
      <w:r w:rsidRPr="002D149A">
        <w:rPr>
          <w:sz w:val="24"/>
          <w:szCs w:val="24"/>
        </w:rPr>
        <w:t>(3) Komisyon Başkan ve üyelerin tamamının katılımı ile toplanır ve salt çoğunlukla karar verir.</w:t>
      </w:r>
    </w:p>
    <w:p w:rsidR="00B51A86" w:rsidRPr="002D149A" w:rsidRDefault="00B51A86" w:rsidP="00B51A86">
      <w:pPr>
        <w:pStyle w:val="3-NormalYaz"/>
        <w:ind w:firstLine="566"/>
        <w:rPr>
          <w:sz w:val="24"/>
          <w:szCs w:val="24"/>
        </w:rPr>
      </w:pPr>
    </w:p>
    <w:p w:rsidR="005172C8" w:rsidRDefault="005172C8">
      <w:pPr>
        <w:rPr>
          <w:rFonts w:ascii="Times New Roman" w:eastAsia="ヒラギノ明朝 Pro W3" w:hAnsi="Times New Roman"/>
          <w:b/>
          <w:sz w:val="24"/>
          <w:szCs w:val="24"/>
          <w:lang w:eastAsia="en-US"/>
        </w:rPr>
      </w:pPr>
      <w:r>
        <w:rPr>
          <w:rFonts w:hAnsi="Times New Roman"/>
          <w:sz w:val="24"/>
          <w:szCs w:val="24"/>
        </w:rPr>
        <w:br w:type="page"/>
      </w:r>
    </w:p>
    <w:p w:rsidR="00B51A86" w:rsidRPr="002D149A" w:rsidRDefault="00B51A86" w:rsidP="00B51A86">
      <w:pPr>
        <w:pStyle w:val="2-OrtaBaslk"/>
        <w:rPr>
          <w:rFonts w:hAnsi="Times New Roman"/>
          <w:sz w:val="24"/>
          <w:szCs w:val="24"/>
        </w:rPr>
      </w:pPr>
      <w:r w:rsidRPr="002D149A">
        <w:rPr>
          <w:rFonts w:hAnsi="Times New Roman"/>
          <w:sz w:val="24"/>
          <w:szCs w:val="24"/>
        </w:rPr>
        <w:lastRenderedPageBreak/>
        <w:t>BEŞİNCİ BÖLÜM</w:t>
      </w:r>
    </w:p>
    <w:p w:rsidR="00B51A86" w:rsidRPr="002D149A" w:rsidRDefault="00B51A86" w:rsidP="00B51A86">
      <w:pPr>
        <w:pStyle w:val="2-OrtaBaslk"/>
        <w:rPr>
          <w:rFonts w:hAnsi="Times New Roman"/>
          <w:sz w:val="24"/>
          <w:szCs w:val="24"/>
        </w:rPr>
      </w:pPr>
      <w:r w:rsidRPr="002D149A">
        <w:rPr>
          <w:rFonts w:hAnsi="Times New Roman"/>
          <w:sz w:val="24"/>
          <w:szCs w:val="24"/>
        </w:rPr>
        <w:t>Kaymakamlık Kursu</w:t>
      </w:r>
    </w:p>
    <w:p w:rsidR="00B51A86" w:rsidRPr="005172C8" w:rsidRDefault="00B51A86" w:rsidP="00B51A86">
      <w:pPr>
        <w:pStyle w:val="3-NormalYaz"/>
        <w:ind w:firstLine="566"/>
        <w:rPr>
          <w:b/>
          <w:spacing w:val="-2"/>
          <w:sz w:val="24"/>
          <w:szCs w:val="24"/>
        </w:rPr>
      </w:pPr>
      <w:r w:rsidRPr="005172C8">
        <w:rPr>
          <w:b/>
          <w:spacing w:val="-2"/>
          <w:sz w:val="24"/>
          <w:szCs w:val="24"/>
        </w:rPr>
        <w:t xml:space="preserve">Kursun niteliği </w:t>
      </w:r>
    </w:p>
    <w:p w:rsidR="00B51A86" w:rsidRPr="005172C8" w:rsidRDefault="00B51A86" w:rsidP="00B51A86">
      <w:pPr>
        <w:pStyle w:val="3-NormalYaz"/>
        <w:ind w:firstLine="566"/>
        <w:rPr>
          <w:spacing w:val="-2"/>
          <w:sz w:val="24"/>
          <w:szCs w:val="24"/>
        </w:rPr>
      </w:pPr>
      <w:r w:rsidRPr="005172C8">
        <w:rPr>
          <w:b/>
          <w:spacing w:val="-2"/>
          <w:sz w:val="24"/>
          <w:szCs w:val="24"/>
        </w:rPr>
        <w:t xml:space="preserve">MADDE 21 – </w:t>
      </w:r>
      <w:r w:rsidRPr="005172C8">
        <w:rPr>
          <w:spacing w:val="-2"/>
          <w:sz w:val="24"/>
          <w:szCs w:val="24"/>
        </w:rPr>
        <w:t>(1) Kaymakamlık kursu, adayların kaymakam olarak atanmalarından önce katılmak ve başarı ile tamamlamak zorunda oldukları son staj devresidir. Kaymakamlık Kurslarından her biri bir dönem numarası almak üzere Bakanlık tarafından devam eden ilgili maddelere göre düzenlenip yürütülür.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 xml:space="preserve">Kursların yönetimi </w:t>
      </w:r>
    </w:p>
    <w:p w:rsidR="00B51A86" w:rsidRPr="002D149A" w:rsidRDefault="00B51A86" w:rsidP="00B51A86">
      <w:pPr>
        <w:pStyle w:val="3-NormalYaz"/>
        <w:ind w:firstLine="566"/>
        <w:rPr>
          <w:sz w:val="24"/>
          <w:szCs w:val="24"/>
        </w:rPr>
      </w:pPr>
      <w:r w:rsidRPr="002D149A">
        <w:rPr>
          <w:b/>
          <w:sz w:val="24"/>
          <w:szCs w:val="24"/>
        </w:rPr>
        <w:t>MADDE 22 –</w:t>
      </w:r>
      <w:r w:rsidRPr="002D149A">
        <w:rPr>
          <w:sz w:val="24"/>
          <w:szCs w:val="24"/>
        </w:rPr>
        <w:t xml:space="preserve"> (1) Kaymakamlık kurslarının Bakanlığın belirlediği zamanlarda başlatılmasından, programların hazırlanıp kesinleştirilmesinden, uygulanmasından ve değerlendirilip geliştirilmesinden Başkanlık sorumludur. Başkanlık kursların kararlaştırılan esaslara uygun şekilde programlaması, idari, disiplin ve mali yönleriyle aksamadan yürütülmesi, Bakanlık-Konferansçı-Aday ilişkilerinin sağlanması, kurs çalışma programlarının günlük yürütümü, ders araçlarının sağlanması, adayların devam ve sağlık durumları ile konferansçıların izlenmesi, konferans ve ek ders-görev ücretlerinin tahakkuku, zamanında ödenmesi, kurslarla ilgili her türlü yazışma, dosyalama, hesap işleri, maaş, ücret ve gündelik bordrolarının düzenlenmesi, adayların kurs </w:t>
      </w:r>
      <w:proofErr w:type="spellStart"/>
      <w:r w:rsidRPr="002D149A">
        <w:rPr>
          <w:sz w:val="24"/>
          <w:szCs w:val="24"/>
        </w:rPr>
        <w:t>yevmiyelerinin</w:t>
      </w:r>
      <w:proofErr w:type="spellEnd"/>
      <w:r w:rsidRPr="002D149A">
        <w:rPr>
          <w:sz w:val="24"/>
          <w:szCs w:val="24"/>
        </w:rPr>
        <w:t xml:space="preserve"> zamanında yazılıp tahakkuk ve ödenmesi, kurs notlarının zamanında yazılıp dağıtılması, sertifikaların düzenlenmesi, ödül ve tören hazırlıklarının yapılması, adayların ikamet edeceği yerlerin hazırlanması ve kurs süresince sosyal ihtiyaçlarının karşılanması işlemlerinden sorumludur.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Kursun programlanması</w:t>
      </w:r>
    </w:p>
    <w:p w:rsidR="00B51A86" w:rsidRPr="002D149A" w:rsidRDefault="00B51A86" w:rsidP="00B51A86">
      <w:pPr>
        <w:pStyle w:val="3-NormalYaz"/>
        <w:ind w:firstLine="566"/>
        <w:rPr>
          <w:sz w:val="24"/>
          <w:szCs w:val="24"/>
        </w:rPr>
      </w:pPr>
      <w:r w:rsidRPr="002D149A">
        <w:rPr>
          <w:b/>
          <w:sz w:val="24"/>
          <w:szCs w:val="24"/>
        </w:rPr>
        <w:t>MADDE 23 –</w:t>
      </w:r>
      <w:r w:rsidRPr="002D149A">
        <w:rPr>
          <w:sz w:val="24"/>
          <w:szCs w:val="24"/>
        </w:rPr>
        <w:t xml:space="preserve"> (1) Kaymakamlık kurslarının başlatılma tarihleri, süreleri, programlarının ana hatları ile bölümleri, çalışma yer ve şekilleri Strateji Geliştirme Başkanı ve Eğitim Dairesi Başkanının da katılacağı Encümen tarafından, her dönem kurs için, kursun başlama tarihinden en az 20 gün önceden, Başkanlığın hazırlayıp getireceği teklif üzerine görüşülerek kararlaştırılır. Raportörlük görevini Başkanlık yapar.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Kursa çağırma</w:t>
      </w:r>
    </w:p>
    <w:p w:rsidR="00B51A86" w:rsidRPr="002D149A" w:rsidRDefault="00B51A86" w:rsidP="00B51A86">
      <w:pPr>
        <w:pStyle w:val="3-NormalYaz"/>
        <w:ind w:firstLine="566"/>
        <w:rPr>
          <w:sz w:val="24"/>
          <w:szCs w:val="24"/>
        </w:rPr>
      </w:pPr>
      <w:r w:rsidRPr="002D149A">
        <w:rPr>
          <w:b/>
          <w:sz w:val="24"/>
          <w:szCs w:val="24"/>
        </w:rPr>
        <w:t>MADDE 24 –</w:t>
      </w:r>
      <w:r w:rsidRPr="002D149A">
        <w:rPr>
          <w:sz w:val="24"/>
          <w:szCs w:val="24"/>
        </w:rPr>
        <w:t xml:space="preserve"> (1) Kurs açılması kararlaştırılınca, kursun açılacağı tarihte adaylıkta iki buçuk yılını dolduran adayların illerden gönderilen Staj Rapor Dosyaları ve durumları ilgili Personel Genel Müdür Yardımcısının başkanlığında oluşturulacak bir komisyon tarafından incelenerek;</w:t>
      </w:r>
    </w:p>
    <w:p w:rsidR="00B51A86" w:rsidRPr="002D149A" w:rsidRDefault="00B51A86" w:rsidP="00A74BE2">
      <w:pPr>
        <w:pStyle w:val="3-NormalYaz"/>
        <w:spacing w:before="120"/>
        <w:ind w:firstLine="567"/>
        <w:rPr>
          <w:sz w:val="24"/>
          <w:szCs w:val="24"/>
        </w:rPr>
      </w:pPr>
      <w:r w:rsidRPr="002D149A">
        <w:rPr>
          <w:sz w:val="24"/>
          <w:szCs w:val="24"/>
        </w:rPr>
        <w:t xml:space="preserve">a) Bakanlıktaki dosyalarına göre tutum ve davranışları ve Staj Rapor Dosyasındaki değerlendirilmeleri olumlu rapor edilmiş, </w:t>
      </w:r>
    </w:p>
    <w:p w:rsidR="00B51A86" w:rsidRPr="002D149A" w:rsidRDefault="00B51A86" w:rsidP="00A74BE2">
      <w:pPr>
        <w:pStyle w:val="3-NormalYaz"/>
        <w:spacing w:before="120"/>
        <w:ind w:firstLine="567"/>
        <w:rPr>
          <w:sz w:val="24"/>
          <w:szCs w:val="24"/>
        </w:rPr>
      </w:pPr>
      <w:r w:rsidRPr="002D149A">
        <w:rPr>
          <w:sz w:val="24"/>
          <w:szCs w:val="24"/>
        </w:rPr>
        <w:t xml:space="preserve">b) Tezini zamanında vermiş ve “Başarılı” değerlendirilmiş, </w:t>
      </w:r>
    </w:p>
    <w:p w:rsidR="00B51A86" w:rsidRPr="002D149A" w:rsidRDefault="00B51A86" w:rsidP="00A74BE2">
      <w:pPr>
        <w:pStyle w:val="3-NormalYaz"/>
        <w:spacing w:before="120"/>
        <w:ind w:firstLine="567"/>
        <w:rPr>
          <w:sz w:val="24"/>
          <w:szCs w:val="24"/>
        </w:rPr>
      </w:pPr>
      <w:r w:rsidRPr="002D149A">
        <w:rPr>
          <w:sz w:val="24"/>
          <w:szCs w:val="24"/>
        </w:rPr>
        <w:t xml:space="preserve">c) Bu Yönetmeliğin 7 </w:t>
      </w:r>
      <w:proofErr w:type="spellStart"/>
      <w:r w:rsidRPr="002D149A">
        <w:rPr>
          <w:sz w:val="24"/>
          <w:szCs w:val="24"/>
        </w:rPr>
        <w:t>nci</w:t>
      </w:r>
      <w:proofErr w:type="spellEnd"/>
      <w:r w:rsidRPr="002D149A">
        <w:rPr>
          <w:sz w:val="24"/>
          <w:szCs w:val="24"/>
        </w:rPr>
        <w:t xml:space="preserve"> maddesinde öngörülen stajlarını, yeterli kabul edilecek sürelerle yapmış,</w:t>
      </w:r>
    </w:p>
    <w:p w:rsidR="00B51A86" w:rsidRPr="002D149A" w:rsidRDefault="00B51A86" w:rsidP="00A74BE2">
      <w:pPr>
        <w:pStyle w:val="3-NormalYaz"/>
        <w:spacing w:before="120"/>
        <w:ind w:firstLine="567"/>
        <w:rPr>
          <w:sz w:val="24"/>
          <w:szCs w:val="24"/>
        </w:rPr>
      </w:pPr>
      <w:r w:rsidRPr="002D149A">
        <w:rPr>
          <w:sz w:val="24"/>
          <w:szCs w:val="24"/>
        </w:rPr>
        <w:t>olanlar tespit edilip bir liste halinde Bakanlık onayına sunulur. Bakanlık onayından sonra kendilerine yazılı çağrı yapılır.</w:t>
      </w:r>
    </w:p>
    <w:p w:rsidR="00B51A86" w:rsidRPr="005172C8" w:rsidRDefault="00B51A86" w:rsidP="00A74BE2">
      <w:pPr>
        <w:pStyle w:val="3-NormalYaz"/>
        <w:spacing w:before="120"/>
        <w:ind w:firstLine="567"/>
        <w:rPr>
          <w:spacing w:val="-4"/>
          <w:sz w:val="24"/>
          <w:szCs w:val="24"/>
        </w:rPr>
      </w:pPr>
      <w:r w:rsidRPr="005172C8">
        <w:rPr>
          <w:spacing w:val="-4"/>
          <w:sz w:val="24"/>
          <w:szCs w:val="24"/>
        </w:rPr>
        <w:t>(2) Birinci fıkradaki değerlendirmeler sonucu olumsuz sayılarak kursa çağrılmayanlar bir sonraki Kaymakamlık kursuna kadar illerinde adaylığa devam ederler. Bir sonraki Kaymakamlık kursuna da Genel Müdürlükçe olumsuz olarak değerlendirilmeleri nedeniyle çağrılmayanlar Encümen kararı ve Bakanlık onayı ile Bakanlığın merkez ve taşra teşkilatında Genel İdare Hizmetleri Sınıfında bir göreve atanırlar.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 xml:space="preserve">Kurs çalışma programı </w:t>
      </w:r>
    </w:p>
    <w:p w:rsidR="00B51A86" w:rsidRPr="002D149A" w:rsidRDefault="00B51A86" w:rsidP="00B51A86">
      <w:pPr>
        <w:pStyle w:val="3-NormalYaz"/>
        <w:ind w:firstLine="566"/>
        <w:rPr>
          <w:sz w:val="24"/>
          <w:szCs w:val="24"/>
        </w:rPr>
      </w:pPr>
      <w:r w:rsidRPr="002D149A">
        <w:rPr>
          <w:b/>
          <w:sz w:val="24"/>
          <w:szCs w:val="24"/>
        </w:rPr>
        <w:t xml:space="preserve">MADDE 25 – </w:t>
      </w:r>
      <w:r w:rsidRPr="002D149A">
        <w:rPr>
          <w:sz w:val="24"/>
          <w:szCs w:val="24"/>
        </w:rPr>
        <w:t>(1) Kurs çalışma programında kamu yönetimi ile ilgili konularda tartışmalı konferanslara, seminerlere yer verilir. Önemli konu ve sorunlara değişik açıdan bakılması imkanını sağlayacak panel ve açık oturumlar, çeşitli bakanlık, kamu kurum ve kuruluş ziyaretleri, organize sanayi bölgesi, serbest bölge, sınır ticareti ve KOBİ konularında eğitici geziler ve imkanlar ölçüsünde yurtdışı gezileri kurs çalışma programına dâhil edilir.</w:t>
      </w:r>
    </w:p>
    <w:p w:rsidR="00B51A86" w:rsidRPr="002D149A" w:rsidRDefault="00B51A86" w:rsidP="00A74BE2">
      <w:pPr>
        <w:pStyle w:val="3-NormalYaz"/>
        <w:spacing w:before="120"/>
        <w:ind w:firstLine="567"/>
        <w:rPr>
          <w:sz w:val="24"/>
          <w:szCs w:val="24"/>
        </w:rPr>
      </w:pPr>
      <w:r w:rsidRPr="002D149A">
        <w:rPr>
          <w:sz w:val="24"/>
          <w:szCs w:val="24"/>
        </w:rPr>
        <w:t>(2) Adayların Bakanlığımız dışında kalan birimlerdeki çalışmalarının uygulanma şekil, süre ve değerlendirilme esasları Başkanlık ve ilgili birimlerle müştereken tespit edilir.</w:t>
      </w:r>
    </w:p>
    <w:p w:rsidR="00B51A86" w:rsidRPr="002D149A" w:rsidRDefault="00B51A86" w:rsidP="00A74BE2">
      <w:pPr>
        <w:pStyle w:val="3-NormalYaz"/>
        <w:spacing w:before="120"/>
        <w:ind w:firstLine="567"/>
        <w:rPr>
          <w:sz w:val="24"/>
          <w:szCs w:val="24"/>
        </w:rPr>
      </w:pPr>
      <w:r w:rsidRPr="002D149A">
        <w:rPr>
          <w:sz w:val="24"/>
          <w:szCs w:val="24"/>
        </w:rPr>
        <w:lastRenderedPageBreak/>
        <w:t>(3) Kurs süresince ihtiyaca göre yapılacak olan inceleme gezileri Bakanlıkça görevlendirilecek bir görevli yönetiminde, özel programa göre ve toplu halde yapılır.</w:t>
      </w:r>
    </w:p>
    <w:p w:rsidR="00B51A86" w:rsidRPr="002D149A" w:rsidRDefault="00B51A86" w:rsidP="00A74BE2">
      <w:pPr>
        <w:pStyle w:val="3-NormalYaz"/>
        <w:spacing w:before="120"/>
        <w:ind w:firstLine="567"/>
        <w:rPr>
          <w:sz w:val="24"/>
          <w:szCs w:val="24"/>
        </w:rPr>
      </w:pPr>
      <w:r w:rsidRPr="002D149A">
        <w:rPr>
          <w:sz w:val="24"/>
          <w:szCs w:val="24"/>
        </w:rPr>
        <w:t>(4) Kaymakamlık Kurslarının Bakanlık dışı kuruluşlarda yürütülecek eğitim programları, ilgili kurum ve kuruluşlarla mutabık kalınacak esaslar çerçevesinde o kurum veya kuruluş tarafından hazırlanıp uygulanır. Bu eğitimler süresince adaylar genel hükümler yanında, o kurum veya kuruluşun uygulama eğitimi ile ilgili mevzuatına uymakla yükümlüdürler.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Kursun başlatılması</w:t>
      </w:r>
    </w:p>
    <w:p w:rsidR="00B51A86" w:rsidRPr="002D149A" w:rsidRDefault="00B51A86" w:rsidP="00B51A86">
      <w:pPr>
        <w:pStyle w:val="3-NormalYaz"/>
        <w:ind w:firstLine="566"/>
        <w:rPr>
          <w:sz w:val="24"/>
          <w:szCs w:val="24"/>
        </w:rPr>
      </w:pPr>
      <w:r w:rsidRPr="002D149A">
        <w:rPr>
          <w:b/>
          <w:sz w:val="24"/>
          <w:szCs w:val="24"/>
        </w:rPr>
        <w:t>MADDE 26 –</w:t>
      </w:r>
      <w:r w:rsidRPr="002D149A">
        <w:rPr>
          <w:sz w:val="24"/>
          <w:szCs w:val="24"/>
        </w:rPr>
        <w:t xml:space="preserve"> (1) İlk gün kursa katılan adaylara Kurs Çalışma Programı hakkında bilgi verilir, konaklama ve diğer ihtiyaçları için çözüm önerileri sunulur.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Kursun iç yönetimi</w:t>
      </w:r>
    </w:p>
    <w:p w:rsidR="00B51A86" w:rsidRPr="002D149A" w:rsidRDefault="00B51A86" w:rsidP="00B51A86">
      <w:pPr>
        <w:pStyle w:val="3-NormalYaz"/>
        <w:ind w:firstLine="566"/>
        <w:rPr>
          <w:sz w:val="24"/>
          <w:szCs w:val="24"/>
        </w:rPr>
      </w:pPr>
      <w:r w:rsidRPr="002D149A">
        <w:rPr>
          <w:b/>
          <w:sz w:val="24"/>
          <w:szCs w:val="24"/>
        </w:rPr>
        <w:t>MADDE 27 –</w:t>
      </w:r>
      <w:r w:rsidRPr="002D149A">
        <w:rPr>
          <w:sz w:val="24"/>
          <w:szCs w:val="24"/>
        </w:rPr>
        <w:t xml:space="preserve"> (1) Başkanlık kurs süresince, adaylarla devamlı temas halinde bulunarak onların davranışlarını, kurs hakkındaki görüş ve düşüncelerini değerlendirir. Adaylar da kurs ve özlük işlemleri ile ilgili istek ve dileklerini Başkanlığa bildirirler.</w:t>
      </w:r>
    </w:p>
    <w:p w:rsidR="00B51A86" w:rsidRPr="005172C8" w:rsidRDefault="00B51A86" w:rsidP="00A74BE2">
      <w:pPr>
        <w:pStyle w:val="3-NormalYaz"/>
        <w:spacing w:before="120"/>
        <w:ind w:firstLine="567"/>
        <w:rPr>
          <w:spacing w:val="-2"/>
          <w:sz w:val="24"/>
          <w:szCs w:val="24"/>
        </w:rPr>
      </w:pPr>
      <w:r w:rsidRPr="005172C8">
        <w:rPr>
          <w:spacing w:val="-2"/>
          <w:sz w:val="24"/>
          <w:szCs w:val="24"/>
        </w:rPr>
        <w:t>(2) Kurs sonunda Mülki İdare Amiri olarak görev üstlenecek adaylar bu bilinçle hareket etmek, çevrelerine karşı daima anlayışlı ve saygılı, kurs yönetimine ve konferansçılara yardımcı olmak zorundadırlar.</w:t>
      </w:r>
    </w:p>
    <w:p w:rsidR="00B51A86" w:rsidRPr="002D149A" w:rsidRDefault="00B51A86" w:rsidP="00A74BE2">
      <w:pPr>
        <w:pStyle w:val="3-NormalYaz"/>
        <w:spacing w:before="120"/>
        <w:ind w:firstLine="567"/>
        <w:rPr>
          <w:sz w:val="24"/>
          <w:szCs w:val="24"/>
        </w:rPr>
      </w:pPr>
      <w:r w:rsidRPr="002D149A">
        <w:rPr>
          <w:sz w:val="24"/>
          <w:szCs w:val="24"/>
        </w:rPr>
        <w:t>(3) Her aday Başkanlıkça kendilerine verilecek görevleri yerine getirmekle yükümlüdür.</w:t>
      </w:r>
    </w:p>
    <w:p w:rsidR="00B51A86" w:rsidRPr="002D149A" w:rsidRDefault="00B51A86" w:rsidP="00A74BE2">
      <w:pPr>
        <w:pStyle w:val="3-NormalYaz"/>
        <w:spacing w:before="120"/>
        <w:ind w:firstLine="567"/>
        <w:rPr>
          <w:sz w:val="24"/>
          <w:szCs w:val="24"/>
        </w:rPr>
      </w:pPr>
      <w:r w:rsidRPr="002D149A">
        <w:rPr>
          <w:sz w:val="24"/>
          <w:szCs w:val="24"/>
        </w:rPr>
        <w:t>(4) Devam durumu konferanslardan önce ve gerekirse konferans ve çalışmalar süresince imzalarla tespit edilir. Adaylar konferans, seminer ve çalışmalara vaktinde katılmakla yükümlüdür. On dakikadan fazla gecikenler ile özürsüz ve izinsiz olarak erken terk ettiği tespit edilenler devamsız sayılırlar. On dakikadan az gecikmeler de tekrarlandığı takdirde aynı şekilde değerlendirilir. Özürsüz devamsızlığı görülenlerin o günlere ait kurs gündelikleri kesilir. Kurs süresince özürsüz olarak toplam en az on gün, özürlü veya izinli olarak kursun toplam süresinin en az ¼’ü kadar devamsızlığı tespit edilenler kurs sonu sınavlarına alınmazlar. Bundan bir sonraki kursa kadar adaylığa devam ederler.</w:t>
      </w:r>
    </w:p>
    <w:p w:rsidR="00B51A86" w:rsidRPr="002D149A" w:rsidRDefault="00B51A86" w:rsidP="00A74BE2">
      <w:pPr>
        <w:pStyle w:val="3-NormalYaz"/>
        <w:spacing w:before="120"/>
        <w:ind w:firstLine="567"/>
        <w:rPr>
          <w:sz w:val="24"/>
          <w:szCs w:val="24"/>
        </w:rPr>
      </w:pPr>
      <w:r w:rsidRPr="002D149A">
        <w:rPr>
          <w:sz w:val="24"/>
          <w:szCs w:val="24"/>
        </w:rPr>
        <w:t>(5) Adaylar yıllık izinlerini kurs süresi içinde kullanamazlar. Bu sürede adaylar mazeret izni, hastalık izni ve disiplin cezaları ile ilgili iş ve işlemler açısından Bakanlık merkez memurları gibi değerlendirilir ve bu iş ve işlemler Başkanlıkça yapılır. Yapılan işlemle ilgili hem adayın iline hem de Genel Müdürlüğe bilgi verilir.</w:t>
      </w:r>
    </w:p>
    <w:p w:rsidR="00B51A86" w:rsidRPr="002D149A" w:rsidRDefault="00B51A86" w:rsidP="00A74BE2">
      <w:pPr>
        <w:pStyle w:val="3-NormalYaz"/>
        <w:spacing w:before="120"/>
        <w:ind w:firstLine="567"/>
        <w:rPr>
          <w:sz w:val="24"/>
          <w:szCs w:val="24"/>
        </w:rPr>
      </w:pPr>
      <w:r w:rsidRPr="002D149A">
        <w:rPr>
          <w:sz w:val="24"/>
          <w:szCs w:val="24"/>
        </w:rPr>
        <w:t>(6) Kurs programında ele alınan konularda bizzat konferansçılar veya konferans yöneticileri tarafından hazırlanan metinler çoğaltılarak adaylara dağıtılır. Her dönem kurs notlarından birer takım Bakanlık ve Başkanlığın kitaplıklarında saklanır.</w:t>
      </w:r>
    </w:p>
    <w:p w:rsidR="00B51A86" w:rsidRPr="002D149A" w:rsidRDefault="00B51A86" w:rsidP="00A74BE2">
      <w:pPr>
        <w:pStyle w:val="3-NormalYaz"/>
        <w:spacing w:before="120"/>
        <w:ind w:firstLine="567"/>
        <w:rPr>
          <w:sz w:val="24"/>
          <w:szCs w:val="24"/>
        </w:rPr>
      </w:pPr>
      <w:r w:rsidRPr="002D149A">
        <w:rPr>
          <w:sz w:val="24"/>
          <w:szCs w:val="24"/>
        </w:rPr>
        <w:t>(7) Kurs süresinin bitimine en az beş gün kala eğitim çalışmalarına son verilerek adayların sınava hazırlanmalarına imkân sağlanır.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Kurs sonu sınavı</w:t>
      </w:r>
    </w:p>
    <w:p w:rsidR="00B51A86" w:rsidRPr="005172C8" w:rsidRDefault="00B51A86" w:rsidP="00B51A86">
      <w:pPr>
        <w:pStyle w:val="3-NormalYaz"/>
        <w:ind w:firstLine="566"/>
        <w:rPr>
          <w:spacing w:val="-2"/>
          <w:sz w:val="24"/>
          <w:szCs w:val="24"/>
        </w:rPr>
      </w:pPr>
      <w:r w:rsidRPr="005172C8">
        <w:rPr>
          <w:b/>
          <w:spacing w:val="-2"/>
          <w:sz w:val="24"/>
          <w:szCs w:val="24"/>
        </w:rPr>
        <w:t>MADDE 28 –</w:t>
      </w:r>
      <w:r w:rsidRPr="005172C8">
        <w:rPr>
          <w:spacing w:val="-2"/>
          <w:sz w:val="24"/>
          <w:szCs w:val="24"/>
        </w:rPr>
        <w:t xml:space="preserve"> (1) Her kursun sonunda Bakanlık onayı ile belirtilen gün, saat ve yerde Strateji Geliştirme Başkanı ile Eğitim Dairesi Başkanının da katılacağı Encümen tarafından adaylar bir sözlü sınava tabi tutulurlar. Bu sınav sırasında Eğitim Dairesi Başkanı raportörlük görevini yürütür. Her adaya birisi teziyle ilgili olmak üzere en az üç soru sorulur. Sorular, bir kaymakamın bilmesi gereken ve kurs programında yer verilen konular esas alınarak önceden Başkanlıkça hazırlanıp, Encümenin tasvibinden geçirilir. Sınav sırasında adayların Staj Rapor Dosyaları da Encümenin tetkikine hazır bulundurulur. Adaylara genel bilgileri ile inandırma ve idarecilik yeteneklerini ölçecek nitelikte sorular da yöneltilebilir.</w:t>
      </w:r>
    </w:p>
    <w:p w:rsidR="00B51A86" w:rsidRPr="002D149A" w:rsidRDefault="00B51A86" w:rsidP="00A74BE2">
      <w:pPr>
        <w:pStyle w:val="3-NormalYaz"/>
        <w:spacing w:before="120"/>
        <w:ind w:firstLine="567"/>
        <w:rPr>
          <w:sz w:val="24"/>
          <w:szCs w:val="24"/>
        </w:rPr>
      </w:pPr>
      <w:r w:rsidRPr="002D149A">
        <w:rPr>
          <w:sz w:val="24"/>
          <w:szCs w:val="24"/>
        </w:rPr>
        <w:t>(2) Sorular adaylar tarafından cevaplandırıldıktan sonra Encümen Başkan ve üyeleriyle Strateji Geliştirme Başkanı ve Eğitim Dairesi Başkanınca 100 tam not üzerinden değerlendirilir, takdir edilen notların aritmetik ortalaması alınır. 0.50 den aşağı olan kesirler dikkate alınmaz, 0.50 ve üstü kesirler tam sayıya tamamlanır. Değerlendirme notu;</w:t>
      </w:r>
    </w:p>
    <w:p w:rsidR="00B51A86" w:rsidRPr="002D149A" w:rsidRDefault="00B51A86" w:rsidP="00A74BE2">
      <w:pPr>
        <w:pStyle w:val="3-NormalYaz"/>
        <w:spacing w:before="120"/>
        <w:ind w:firstLine="567"/>
        <w:rPr>
          <w:sz w:val="24"/>
          <w:szCs w:val="24"/>
        </w:rPr>
      </w:pPr>
      <w:r w:rsidRPr="002D149A">
        <w:rPr>
          <w:sz w:val="24"/>
          <w:szCs w:val="24"/>
        </w:rPr>
        <w:t>60’dan aşağı olanlar yetersiz,</w:t>
      </w:r>
    </w:p>
    <w:p w:rsidR="00B51A86" w:rsidRPr="002D149A" w:rsidRDefault="00B51A86" w:rsidP="00A74BE2">
      <w:pPr>
        <w:pStyle w:val="3-NormalYaz"/>
        <w:ind w:firstLine="567"/>
        <w:rPr>
          <w:sz w:val="24"/>
          <w:szCs w:val="24"/>
        </w:rPr>
      </w:pPr>
      <w:r w:rsidRPr="002D149A">
        <w:rPr>
          <w:sz w:val="24"/>
          <w:szCs w:val="24"/>
        </w:rPr>
        <w:t>60–70 olanlar yeterli,</w:t>
      </w:r>
    </w:p>
    <w:p w:rsidR="00B51A86" w:rsidRPr="002D149A" w:rsidRDefault="00B51A86" w:rsidP="00A74BE2">
      <w:pPr>
        <w:pStyle w:val="3-NormalYaz"/>
        <w:ind w:firstLine="567"/>
        <w:rPr>
          <w:sz w:val="24"/>
          <w:szCs w:val="24"/>
        </w:rPr>
      </w:pPr>
      <w:r w:rsidRPr="002D149A">
        <w:rPr>
          <w:sz w:val="24"/>
          <w:szCs w:val="24"/>
        </w:rPr>
        <w:lastRenderedPageBreak/>
        <w:t xml:space="preserve">71–85 olanlar başarılı, </w:t>
      </w:r>
    </w:p>
    <w:p w:rsidR="00B51A86" w:rsidRPr="002D149A" w:rsidRDefault="00B51A86" w:rsidP="00A74BE2">
      <w:pPr>
        <w:pStyle w:val="3-NormalYaz"/>
        <w:ind w:firstLine="567"/>
        <w:rPr>
          <w:sz w:val="24"/>
          <w:szCs w:val="24"/>
        </w:rPr>
      </w:pPr>
      <w:r w:rsidRPr="002D149A">
        <w:rPr>
          <w:sz w:val="24"/>
          <w:szCs w:val="24"/>
        </w:rPr>
        <w:t>86–100 olanlar üstün başarılı sayılırlar.</w:t>
      </w:r>
    </w:p>
    <w:p w:rsidR="00B51A86" w:rsidRPr="002D149A" w:rsidRDefault="00B51A86" w:rsidP="00A74BE2">
      <w:pPr>
        <w:pStyle w:val="3-NormalYaz"/>
        <w:spacing w:before="120"/>
        <w:ind w:firstLine="567"/>
        <w:rPr>
          <w:sz w:val="24"/>
          <w:szCs w:val="24"/>
        </w:rPr>
      </w:pPr>
      <w:r w:rsidRPr="002D149A">
        <w:rPr>
          <w:sz w:val="24"/>
          <w:szCs w:val="24"/>
        </w:rPr>
        <w:t>(3) Üstün başarılı olanlardan ilk üçü Encümen tarafından kurs birincisi, ikincisi ve üçüncüsü olarak ilan edilir. Bunlara kurs kapanış töreninde Bakanlıkça uygun görülecek ödüller verilir.</w:t>
      </w:r>
    </w:p>
    <w:p w:rsidR="00B51A86" w:rsidRPr="002D149A" w:rsidRDefault="00B51A86" w:rsidP="00A74BE2">
      <w:pPr>
        <w:pStyle w:val="3-NormalYaz"/>
        <w:spacing w:before="120"/>
        <w:ind w:firstLine="567"/>
        <w:rPr>
          <w:sz w:val="24"/>
          <w:szCs w:val="24"/>
        </w:rPr>
      </w:pPr>
      <w:r w:rsidRPr="002D149A">
        <w:rPr>
          <w:sz w:val="24"/>
          <w:szCs w:val="24"/>
        </w:rPr>
        <w:t>(4) Bakanlıkça kabul edilebilir mazeretleri nedeniyle sınava giremeyen adaylar için, tarihi Bakanlıkça kararlaştırılacak mazeret sınavı niteliğinde bir sınav düzenlenir.</w:t>
      </w:r>
    </w:p>
    <w:p w:rsidR="00B51A86" w:rsidRPr="002D149A" w:rsidRDefault="00B51A86" w:rsidP="00A74BE2">
      <w:pPr>
        <w:pStyle w:val="3-NormalYaz"/>
        <w:spacing w:before="120"/>
        <w:ind w:firstLine="567"/>
        <w:rPr>
          <w:sz w:val="24"/>
          <w:szCs w:val="24"/>
        </w:rPr>
      </w:pPr>
      <w:r w:rsidRPr="002D149A">
        <w:rPr>
          <w:sz w:val="24"/>
          <w:szCs w:val="24"/>
        </w:rPr>
        <w:t>(5) Kurs sonu sınavında yetersiz not alanlar, en çok 30 gün içerisinde ikinci bir sınava tabi tutulurlar. Bu sınavda da yetersiz not alanlar Bakanlığın Merkez veya Taşra Teşkilatında Genel İdare Hizmetleri Sınıfında bir göreve atanırlar.</w:t>
      </w:r>
    </w:p>
    <w:p w:rsidR="00B51A86" w:rsidRPr="002D149A" w:rsidRDefault="00B51A86" w:rsidP="00A74BE2">
      <w:pPr>
        <w:pStyle w:val="3-NormalYaz"/>
        <w:spacing w:before="120"/>
        <w:ind w:firstLine="567"/>
        <w:rPr>
          <w:sz w:val="24"/>
          <w:szCs w:val="24"/>
        </w:rPr>
      </w:pPr>
      <w:r w:rsidRPr="002D149A">
        <w:rPr>
          <w:sz w:val="24"/>
          <w:szCs w:val="24"/>
        </w:rPr>
        <w:t>(6) Sınav sonunda adaylar hakkında takdir edilen notlar ve değerlendirmeler Encümen Başkan ve Üyeleri tarafından imzalanan bir tutanak ile tespit edilir. Başarı dereceleri kurs sınav fişlerinin B Formu (EK–3) özel hanesine yazılarak aynı şekilde imzalanır.</w:t>
      </w:r>
    </w:p>
    <w:p w:rsidR="00B51A86" w:rsidRPr="002D149A" w:rsidRDefault="00B51A86" w:rsidP="00A74BE2">
      <w:pPr>
        <w:pStyle w:val="3-NormalYaz"/>
        <w:spacing w:before="120"/>
        <w:ind w:firstLine="567"/>
        <w:rPr>
          <w:sz w:val="24"/>
          <w:szCs w:val="24"/>
        </w:rPr>
      </w:pPr>
      <w:r w:rsidRPr="002D149A">
        <w:rPr>
          <w:sz w:val="24"/>
          <w:szCs w:val="24"/>
        </w:rPr>
        <w:t>(7) B Formları, her aday için gerek duyulan bilgileri ihtiva eder şekilde Başkanlıkça önceden ikişer nüsha olarak düzenlenir. Sınav sonunda bu formlar değerlendirme dosyalarına konulmak üzere Genel Müdürlüğe verilir.</w:t>
      </w:r>
    </w:p>
    <w:p w:rsidR="00B51A86" w:rsidRPr="002D149A" w:rsidRDefault="00B51A86" w:rsidP="00B51A86">
      <w:pPr>
        <w:pStyle w:val="3-NormalYaz"/>
        <w:ind w:firstLine="566"/>
        <w:rPr>
          <w:sz w:val="24"/>
          <w:szCs w:val="24"/>
        </w:rPr>
      </w:pPr>
    </w:p>
    <w:p w:rsidR="00B51A86" w:rsidRPr="002D149A" w:rsidRDefault="00B51A86" w:rsidP="00B51A86">
      <w:pPr>
        <w:pStyle w:val="3-NormalYaz"/>
        <w:ind w:firstLine="566"/>
        <w:rPr>
          <w:b/>
          <w:sz w:val="24"/>
          <w:szCs w:val="24"/>
        </w:rPr>
      </w:pPr>
      <w:r w:rsidRPr="002D149A">
        <w:rPr>
          <w:b/>
          <w:sz w:val="24"/>
          <w:szCs w:val="24"/>
        </w:rPr>
        <w:t>Kurs kapanışı ve kura töreni</w:t>
      </w:r>
    </w:p>
    <w:p w:rsidR="00B51A86" w:rsidRPr="002D149A" w:rsidRDefault="00B51A86" w:rsidP="00B51A86">
      <w:pPr>
        <w:pStyle w:val="3-NormalYaz"/>
        <w:ind w:firstLine="566"/>
        <w:rPr>
          <w:sz w:val="24"/>
          <w:szCs w:val="24"/>
        </w:rPr>
      </w:pPr>
      <w:r w:rsidRPr="002D149A">
        <w:rPr>
          <w:b/>
          <w:sz w:val="24"/>
          <w:szCs w:val="24"/>
        </w:rPr>
        <w:t>MADDE 29 –</w:t>
      </w:r>
      <w:r w:rsidRPr="002D149A">
        <w:rPr>
          <w:sz w:val="24"/>
          <w:szCs w:val="24"/>
        </w:rPr>
        <w:t xml:space="preserve"> (1) Kurs sonu sınavında kaymakam olarak atanmaya hak kazanan adayların atanacakları ilçeler düzenlenecek bir törenle kura çektirilerek belirlenir, sertifikaları ve derece alanların ödülleri dağıtılır.</w:t>
      </w:r>
    </w:p>
    <w:p w:rsidR="00B51A86" w:rsidRPr="005172C8" w:rsidRDefault="00B51A86" w:rsidP="005172C8">
      <w:pPr>
        <w:pStyle w:val="3-NormalYaz"/>
        <w:spacing w:before="120"/>
        <w:ind w:firstLine="567"/>
        <w:rPr>
          <w:spacing w:val="-2"/>
          <w:sz w:val="24"/>
          <w:szCs w:val="24"/>
        </w:rPr>
      </w:pPr>
      <w:r w:rsidRPr="005172C8">
        <w:rPr>
          <w:spacing w:val="-2"/>
          <w:sz w:val="24"/>
          <w:szCs w:val="24"/>
        </w:rPr>
        <w:t>(2) Kuraya girecek ilçeler o sırada boş bulunan 5 inci sınıf ilçeler arasından Genel Müdürlükçe tespit edilir. Yeteri kadar 5 inci sınıf boş ilçe bulunmaması halinde liste 4 üncü sınıf ilçelerle tamamlanır. Ayrıca hizmet gereklerine göre yeterli 5 inci sınıf ilçe olsa dahi Bakanlık onayı ile 4 üncü sınıf ilçeler de kura çekmeye dâhil edilebilir. 4 üncü sınıfta geçen süreler 5 inci sınıf hizmetinden sayılır. Kura çekme, listedeki ilçelere atanmaya mani hali bulunanlara öncelik verilerek alfabetik soyadı sırasına göre yapılır.</w:t>
      </w:r>
    </w:p>
    <w:p w:rsidR="00B51A86" w:rsidRPr="002D149A" w:rsidRDefault="00B51A86" w:rsidP="005172C8">
      <w:pPr>
        <w:pStyle w:val="3-NormalYaz"/>
        <w:spacing w:before="120"/>
        <w:ind w:firstLine="567"/>
        <w:rPr>
          <w:sz w:val="24"/>
          <w:szCs w:val="24"/>
        </w:rPr>
      </w:pPr>
      <w:r w:rsidRPr="002D149A">
        <w:rPr>
          <w:sz w:val="24"/>
          <w:szCs w:val="24"/>
        </w:rPr>
        <w:t>(3) Kurs sonu sınavında birinci, ikinci ve üçüncü olanlar kuraya dâhil edilmez ve bunlar atanmalarına mani halleri olmamak şartıyla listedeki ilçelerden istedikleri birine atanırlar.</w:t>
      </w:r>
    </w:p>
    <w:p w:rsidR="00B51A86" w:rsidRPr="002D149A" w:rsidRDefault="00B51A86" w:rsidP="005172C8">
      <w:pPr>
        <w:pStyle w:val="3-NormalYaz"/>
        <w:spacing w:before="120"/>
        <w:ind w:firstLine="567"/>
        <w:rPr>
          <w:sz w:val="24"/>
          <w:szCs w:val="24"/>
        </w:rPr>
      </w:pPr>
      <w:r w:rsidRPr="002D149A">
        <w:rPr>
          <w:sz w:val="24"/>
          <w:szCs w:val="24"/>
        </w:rPr>
        <w:t>(4) Kendisinin veya eşinin nüfusa kayıtlı olduğu veya maddi ilişkilerinin bulunduğu yerin bağlı olduğu ilin ilçelerini çekenlerin kura çekmeleri tekrarlanır.</w:t>
      </w:r>
    </w:p>
    <w:p w:rsidR="00B51A86" w:rsidRDefault="00B51A86" w:rsidP="005172C8">
      <w:pPr>
        <w:pStyle w:val="3-NormalYaz"/>
        <w:spacing w:before="120"/>
        <w:ind w:firstLine="567"/>
        <w:rPr>
          <w:sz w:val="24"/>
          <w:szCs w:val="24"/>
        </w:rPr>
      </w:pPr>
      <w:r w:rsidRPr="002D149A">
        <w:rPr>
          <w:sz w:val="24"/>
          <w:szCs w:val="24"/>
        </w:rPr>
        <w:t>(5) Kuradan itibaren 24 saat içinde adaylar arasında yer değişmeler, herhangi bir engel bulunmamak kaydı ile kabul edilir. Değişme istekleri Genel Müdürlüğe yazılı olarak bildirilir. Değişme süresi bittikten sonra kararname hazırlanır.</w:t>
      </w:r>
    </w:p>
    <w:p w:rsidR="005172C8" w:rsidRPr="002D149A" w:rsidRDefault="005172C8" w:rsidP="005172C8">
      <w:pPr>
        <w:pStyle w:val="3-NormalYaz"/>
        <w:spacing w:before="120"/>
        <w:ind w:firstLine="567"/>
        <w:rPr>
          <w:sz w:val="24"/>
          <w:szCs w:val="24"/>
        </w:rPr>
      </w:pPr>
    </w:p>
    <w:p w:rsidR="00B51A86" w:rsidRPr="002D149A" w:rsidRDefault="00B51A86" w:rsidP="00B51A86">
      <w:pPr>
        <w:pStyle w:val="2-OrtaBaslk"/>
        <w:rPr>
          <w:rFonts w:hAnsi="Times New Roman"/>
          <w:sz w:val="24"/>
          <w:szCs w:val="24"/>
        </w:rPr>
      </w:pPr>
      <w:r w:rsidRPr="002D149A">
        <w:rPr>
          <w:rFonts w:hAnsi="Times New Roman"/>
          <w:sz w:val="24"/>
          <w:szCs w:val="24"/>
        </w:rPr>
        <w:t>ALTINCI BÖLÜM</w:t>
      </w:r>
    </w:p>
    <w:p w:rsidR="00B51A86" w:rsidRDefault="00B51A86" w:rsidP="00B51A86">
      <w:pPr>
        <w:pStyle w:val="2-OrtaBaslk"/>
        <w:rPr>
          <w:rFonts w:hAnsi="Times New Roman"/>
          <w:sz w:val="24"/>
          <w:szCs w:val="24"/>
        </w:rPr>
      </w:pPr>
      <w:r w:rsidRPr="002D149A">
        <w:rPr>
          <w:rFonts w:hAnsi="Times New Roman"/>
          <w:sz w:val="24"/>
          <w:szCs w:val="24"/>
        </w:rPr>
        <w:t>Çeşitli ve Son Hükümler</w:t>
      </w:r>
    </w:p>
    <w:p w:rsidR="005172C8" w:rsidRPr="002D149A" w:rsidRDefault="005172C8" w:rsidP="00B51A86">
      <w:pPr>
        <w:pStyle w:val="2-OrtaBaslk"/>
        <w:rPr>
          <w:rFonts w:hAnsi="Times New Roman"/>
          <w:sz w:val="24"/>
          <w:szCs w:val="24"/>
        </w:rPr>
      </w:pPr>
    </w:p>
    <w:p w:rsidR="00B51A86" w:rsidRPr="002D149A" w:rsidRDefault="00B51A86" w:rsidP="00B51A86">
      <w:pPr>
        <w:pStyle w:val="3-NormalYaz"/>
        <w:ind w:firstLine="566"/>
        <w:rPr>
          <w:b/>
          <w:sz w:val="24"/>
          <w:szCs w:val="24"/>
        </w:rPr>
      </w:pPr>
      <w:r w:rsidRPr="002D149A">
        <w:rPr>
          <w:b/>
          <w:sz w:val="24"/>
          <w:szCs w:val="24"/>
        </w:rPr>
        <w:t>Alt düzenleme yapma yetkisi</w:t>
      </w:r>
    </w:p>
    <w:p w:rsidR="00B51A86" w:rsidRPr="005172C8" w:rsidRDefault="00B51A86" w:rsidP="00B51A86">
      <w:pPr>
        <w:pStyle w:val="3-NormalYaz"/>
        <w:ind w:firstLine="566"/>
        <w:rPr>
          <w:spacing w:val="-6"/>
          <w:sz w:val="24"/>
          <w:szCs w:val="24"/>
        </w:rPr>
      </w:pPr>
      <w:r w:rsidRPr="005172C8">
        <w:rPr>
          <w:b/>
          <w:spacing w:val="-6"/>
          <w:sz w:val="24"/>
          <w:szCs w:val="24"/>
        </w:rPr>
        <w:t>MADDE 30 –</w:t>
      </w:r>
      <w:r w:rsidRPr="005172C8">
        <w:rPr>
          <w:spacing w:val="-6"/>
          <w:sz w:val="24"/>
          <w:szCs w:val="24"/>
        </w:rPr>
        <w:t xml:space="preserve"> (1) Yönetmeliğin uygulanması amacıyla, Bakanlığın ilgili Merkez Birimlerinin görüşleri alınarak Genel Müdürlükçe yönergeler çıkarılabilir. Bu yönergeler Bakan onayı ile yürürlüğe girer.</w:t>
      </w:r>
    </w:p>
    <w:p w:rsidR="00B51A86" w:rsidRPr="002D149A" w:rsidRDefault="00B51A86" w:rsidP="005172C8">
      <w:pPr>
        <w:pStyle w:val="3-NormalYaz"/>
        <w:spacing w:before="120"/>
        <w:ind w:firstLine="567"/>
        <w:rPr>
          <w:b/>
          <w:sz w:val="24"/>
          <w:szCs w:val="24"/>
        </w:rPr>
      </w:pPr>
      <w:r w:rsidRPr="002D149A">
        <w:rPr>
          <w:b/>
          <w:sz w:val="24"/>
          <w:szCs w:val="24"/>
        </w:rPr>
        <w:t>Yürürlükten kaldırılan yönetmelik</w:t>
      </w:r>
    </w:p>
    <w:p w:rsidR="00B51A86" w:rsidRPr="002D149A" w:rsidRDefault="00B51A86" w:rsidP="00B51A86">
      <w:pPr>
        <w:pStyle w:val="3-NormalYaz"/>
        <w:ind w:firstLine="566"/>
        <w:rPr>
          <w:sz w:val="24"/>
          <w:szCs w:val="24"/>
        </w:rPr>
      </w:pPr>
      <w:r w:rsidRPr="002D149A">
        <w:rPr>
          <w:b/>
          <w:sz w:val="24"/>
          <w:szCs w:val="24"/>
        </w:rPr>
        <w:t>MADDE 31 –</w:t>
      </w:r>
      <w:r w:rsidRPr="002D149A">
        <w:rPr>
          <w:sz w:val="24"/>
          <w:szCs w:val="24"/>
        </w:rPr>
        <w:t xml:space="preserve"> (1) </w:t>
      </w:r>
      <w:proofErr w:type="gramStart"/>
      <w:r w:rsidRPr="002D149A">
        <w:rPr>
          <w:sz w:val="24"/>
          <w:szCs w:val="24"/>
        </w:rPr>
        <w:t>23/3/1994</w:t>
      </w:r>
      <w:proofErr w:type="gramEnd"/>
      <w:r w:rsidRPr="002D149A">
        <w:rPr>
          <w:sz w:val="24"/>
          <w:szCs w:val="24"/>
        </w:rPr>
        <w:t xml:space="preserve"> tarihli ve 21883 sayılı Resmî Gazete’de yayımlanan Kaymakam Adayları Yönetmeliği ile ek ve tadilleri yürürlükten kaldırılmıştır.</w:t>
      </w:r>
    </w:p>
    <w:p w:rsidR="00B51A86" w:rsidRPr="002D149A" w:rsidRDefault="00B51A86" w:rsidP="005172C8">
      <w:pPr>
        <w:pStyle w:val="3-NormalYaz"/>
        <w:spacing w:before="120"/>
        <w:ind w:firstLine="567"/>
        <w:rPr>
          <w:b/>
          <w:sz w:val="24"/>
          <w:szCs w:val="24"/>
        </w:rPr>
      </w:pPr>
      <w:r w:rsidRPr="002D149A">
        <w:rPr>
          <w:b/>
          <w:sz w:val="24"/>
          <w:szCs w:val="24"/>
        </w:rPr>
        <w:t>Yürürlük</w:t>
      </w:r>
    </w:p>
    <w:p w:rsidR="00B51A86" w:rsidRPr="002D149A" w:rsidRDefault="00B51A86" w:rsidP="00B51A86">
      <w:pPr>
        <w:pStyle w:val="3-NormalYaz"/>
        <w:ind w:firstLine="566"/>
        <w:rPr>
          <w:sz w:val="24"/>
          <w:szCs w:val="24"/>
        </w:rPr>
      </w:pPr>
      <w:r w:rsidRPr="002D149A">
        <w:rPr>
          <w:b/>
          <w:sz w:val="24"/>
          <w:szCs w:val="24"/>
        </w:rPr>
        <w:t>MADDE 32 –</w:t>
      </w:r>
      <w:r w:rsidRPr="002D149A">
        <w:rPr>
          <w:sz w:val="24"/>
          <w:szCs w:val="24"/>
        </w:rPr>
        <w:t xml:space="preserve"> (1) Bu Yönetmelik yayımı tarihinde yürürlüğe girer.</w:t>
      </w:r>
    </w:p>
    <w:p w:rsidR="00B51A86" w:rsidRPr="002D149A" w:rsidRDefault="00B51A86" w:rsidP="005172C8">
      <w:pPr>
        <w:pStyle w:val="3-NormalYaz"/>
        <w:spacing w:before="120"/>
        <w:ind w:firstLine="567"/>
        <w:rPr>
          <w:b/>
          <w:sz w:val="24"/>
          <w:szCs w:val="24"/>
        </w:rPr>
      </w:pPr>
      <w:r w:rsidRPr="002D149A">
        <w:rPr>
          <w:b/>
          <w:sz w:val="24"/>
          <w:szCs w:val="24"/>
        </w:rPr>
        <w:t>Yürütme</w:t>
      </w:r>
    </w:p>
    <w:p w:rsidR="00B51A86" w:rsidRPr="002D149A" w:rsidRDefault="00B51A86" w:rsidP="000337F5">
      <w:pPr>
        <w:pStyle w:val="3-NormalYaz"/>
        <w:ind w:firstLine="566"/>
        <w:rPr>
          <w:sz w:val="24"/>
          <w:szCs w:val="24"/>
        </w:rPr>
      </w:pPr>
      <w:r w:rsidRPr="002D149A">
        <w:rPr>
          <w:b/>
          <w:sz w:val="24"/>
          <w:szCs w:val="24"/>
        </w:rPr>
        <w:t>MADDE 33 –</w:t>
      </w:r>
      <w:r w:rsidRPr="002D149A">
        <w:rPr>
          <w:sz w:val="24"/>
          <w:szCs w:val="24"/>
        </w:rPr>
        <w:t xml:space="preserve"> (1) Bu Yönetmelik hükümlerini İçişleri Bakanı yürütür.</w:t>
      </w:r>
    </w:p>
    <w:p w:rsidR="00B51A86" w:rsidRPr="002D149A" w:rsidRDefault="00B51A86" w:rsidP="000337F5"/>
    <w:p w:rsidR="00B51A86" w:rsidRPr="002D149A" w:rsidRDefault="00B51A86" w:rsidP="000337F5">
      <w:pPr>
        <w:rPr>
          <w:rFonts w:ascii="Times New Roman" w:hAnsi="Times New Roman"/>
          <w:sz w:val="24"/>
          <w:szCs w:val="24"/>
        </w:rPr>
        <w:sectPr w:rsidR="00B51A86" w:rsidRPr="002D149A" w:rsidSect="00B51A86">
          <w:footerReference w:type="default" r:id="rId7"/>
          <w:pgSz w:w="11906" w:h="16838"/>
          <w:pgMar w:top="851" w:right="566" w:bottom="993" w:left="1276" w:header="708" w:footer="507" w:gutter="0"/>
          <w:cols w:space="708"/>
          <w:docGrid w:linePitch="360"/>
        </w:sectPr>
      </w:pPr>
    </w:p>
    <w:p w:rsidR="00432770" w:rsidRPr="002D149A" w:rsidRDefault="00432770" w:rsidP="00D458DC">
      <w:pPr>
        <w:jc w:val="both"/>
        <w:rPr>
          <w:sz w:val="24"/>
          <w:szCs w:val="24"/>
        </w:rPr>
      </w:pPr>
      <w:r w:rsidRPr="002D149A">
        <w:rPr>
          <w:rFonts w:ascii="Times New Roman" w:hAnsi="Times New Roman"/>
          <w:sz w:val="24"/>
          <w:szCs w:val="24"/>
        </w:rPr>
        <w:lastRenderedPageBreak/>
        <w:t xml:space="preserve">            </w:t>
      </w:r>
      <w:r w:rsidR="00D458DC" w:rsidRPr="002D149A">
        <w:rPr>
          <w:sz w:val="24"/>
          <w:szCs w:val="24"/>
        </w:rPr>
        <w:t xml:space="preserve">                                                                                                                     </w:t>
      </w:r>
    </w:p>
    <w:p w:rsidR="00D458DC" w:rsidRPr="002D149A" w:rsidRDefault="00432770" w:rsidP="00D458DC">
      <w:pPr>
        <w:jc w:val="both"/>
        <w:rPr>
          <w:b/>
          <w:sz w:val="24"/>
          <w:szCs w:val="24"/>
        </w:rPr>
      </w:pPr>
      <w:r w:rsidRPr="002D149A">
        <w:rPr>
          <w:sz w:val="24"/>
          <w:szCs w:val="24"/>
        </w:rPr>
        <w:t xml:space="preserve">                                                                                                                         </w:t>
      </w:r>
      <w:r w:rsidR="00D458DC" w:rsidRPr="002D149A">
        <w:rPr>
          <w:sz w:val="24"/>
          <w:szCs w:val="24"/>
        </w:rPr>
        <w:t xml:space="preserve"> </w:t>
      </w:r>
      <w:r w:rsidRPr="002D149A">
        <w:rPr>
          <w:sz w:val="24"/>
          <w:szCs w:val="24"/>
        </w:rPr>
        <w:t xml:space="preserve">            </w:t>
      </w:r>
      <w:r w:rsidR="00D458DC" w:rsidRPr="002D149A">
        <w:rPr>
          <w:sz w:val="24"/>
          <w:szCs w:val="24"/>
        </w:rPr>
        <w:t>(</w:t>
      </w:r>
      <w:r w:rsidRPr="002D149A">
        <w:rPr>
          <w:b/>
          <w:sz w:val="24"/>
          <w:szCs w:val="24"/>
        </w:rPr>
        <w:t xml:space="preserve">EK- 1 </w:t>
      </w:r>
      <w:r w:rsidR="00D458DC" w:rsidRPr="002D149A">
        <w:rPr>
          <w:b/>
          <w:sz w:val="24"/>
          <w:szCs w:val="24"/>
        </w:rPr>
        <w:t>)</w:t>
      </w:r>
    </w:p>
    <w:p w:rsidR="00D458DC" w:rsidRPr="002D149A" w:rsidRDefault="00D458DC" w:rsidP="00D458DC">
      <w:pPr>
        <w:pStyle w:val="Balk3"/>
        <w:rPr>
          <w:rFonts w:ascii="Times New Roman" w:hAnsi="Times New Roman"/>
          <w:sz w:val="24"/>
          <w:szCs w:val="24"/>
        </w:rPr>
      </w:pPr>
      <w:r w:rsidRPr="002D149A">
        <w:rPr>
          <w:rFonts w:ascii="Times New Roman" w:hAnsi="Times New Roman"/>
          <w:sz w:val="24"/>
          <w:szCs w:val="24"/>
        </w:rPr>
        <w:t>RAPOR</w:t>
      </w:r>
    </w:p>
    <w:p w:rsidR="00D458DC" w:rsidRPr="002D149A" w:rsidRDefault="00D458DC" w:rsidP="00D458DC">
      <w:pPr>
        <w:pStyle w:val="Balk3"/>
        <w:rPr>
          <w:rFonts w:ascii="Times New Roman" w:hAnsi="Times New Roman"/>
          <w:sz w:val="24"/>
          <w:szCs w:val="24"/>
        </w:rPr>
      </w:pPr>
      <w:r w:rsidRPr="002D149A">
        <w:rPr>
          <w:rFonts w:ascii="Times New Roman" w:hAnsi="Times New Roman"/>
          <w:sz w:val="24"/>
          <w:szCs w:val="24"/>
        </w:rPr>
        <w:t>Valilik Makamına</w:t>
      </w:r>
    </w:p>
    <w:p w:rsidR="00D458DC" w:rsidRPr="002D149A" w:rsidRDefault="00D458DC" w:rsidP="00D458DC">
      <w:pPr>
        <w:rPr>
          <w:b/>
          <w:sz w:val="24"/>
          <w:szCs w:val="24"/>
        </w:rPr>
      </w:pPr>
    </w:p>
    <w:p w:rsidR="00D458DC" w:rsidRPr="002D149A" w:rsidRDefault="00D458DC" w:rsidP="00D458DC">
      <w:pPr>
        <w:rPr>
          <w:b/>
          <w:sz w:val="16"/>
        </w:rPr>
      </w:pPr>
    </w:p>
    <w:p w:rsidR="00D458DC" w:rsidRPr="002D149A" w:rsidRDefault="00D458DC" w:rsidP="00D458DC">
      <w:pPr>
        <w:jc w:val="both"/>
        <w:rPr>
          <w:sz w:val="24"/>
        </w:rPr>
      </w:pPr>
      <w:r w:rsidRPr="002D149A">
        <w:rPr>
          <w:b/>
          <w:sz w:val="24"/>
        </w:rPr>
        <w:tab/>
      </w:r>
      <w:r w:rsidRPr="002D149A">
        <w:rPr>
          <w:sz w:val="24"/>
        </w:rPr>
        <w:t xml:space="preserve">Düzenlenen </w:t>
      </w:r>
      <w:proofErr w:type="gramStart"/>
      <w:r w:rsidR="00C720D7" w:rsidRPr="002D149A">
        <w:rPr>
          <w:sz w:val="24"/>
        </w:rPr>
        <w:t>……</w:t>
      </w:r>
      <w:proofErr w:type="gramEnd"/>
      <w:r w:rsidRPr="002D149A">
        <w:rPr>
          <w:sz w:val="24"/>
        </w:rPr>
        <w:t xml:space="preserve"> aylık programım uyarınca  </w:t>
      </w:r>
      <w:proofErr w:type="gramStart"/>
      <w:r w:rsidRPr="002D149A">
        <w:rPr>
          <w:sz w:val="24"/>
        </w:rPr>
        <w:t>....</w:t>
      </w:r>
      <w:proofErr w:type="gramEnd"/>
      <w:r w:rsidRPr="002D149A">
        <w:rPr>
          <w:sz w:val="24"/>
        </w:rPr>
        <w:t xml:space="preserve">/..../…... tarihinden  </w:t>
      </w:r>
      <w:proofErr w:type="gramStart"/>
      <w:r w:rsidRPr="002D149A">
        <w:rPr>
          <w:sz w:val="24"/>
        </w:rPr>
        <w:t>....</w:t>
      </w:r>
      <w:proofErr w:type="gramEnd"/>
      <w:r w:rsidRPr="002D149A">
        <w:rPr>
          <w:sz w:val="24"/>
        </w:rPr>
        <w:t xml:space="preserve">/..../…... tarihine kadar </w:t>
      </w:r>
      <w:proofErr w:type="gramStart"/>
      <w:r w:rsidRPr="002D149A">
        <w:rPr>
          <w:sz w:val="24"/>
        </w:rPr>
        <w:t>..................</w:t>
      </w:r>
      <w:proofErr w:type="gramEnd"/>
      <w:r w:rsidRPr="002D149A">
        <w:rPr>
          <w:sz w:val="24"/>
        </w:rPr>
        <w:t xml:space="preserve"> gün süre ile Vilayet </w:t>
      </w:r>
      <w:proofErr w:type="gramStart"/>
      <w:r w:rsidRPr="002D149A">
        <w:rPr>
          <w:sz w:val="24"/>
        </w:rPr>
        <w:t>........................................................</w:t>
      </w:r>
      <w:proofErr w:type="gramEnd"/>
      <w:r w:rsidRPr="002D149A">
        <w:rPr>
          <w:sz w:val="24"/>
        </w:rPr>
        <w:t xml:space="preserve"> de yapmış olduğum çalışmalarım sırasında;</w:t>
      </w:r>
    </w:p>
    <w:p w:rsidR="00D458DC" w:rsidRPr="002D149A" w:rsidRDefault="00D458DC" w:rsidP="00D458DC">
      <w:pPr>
        <w:jc w:val="both"/>
        <w:rPr>
          <w:sz w:val="24"/>
        </w:rPr>
      </w:pPr>
      <w:r w:rsidRPr="002D149A">
        <w:rPr>
          <w:sz w:val="24"/>
        </w:rPr>
        <w:tab/>
      </w:r>
    </w:p>
    <w:p w:rsidR="00D458DC" w:rsidRPr="002D149A" w:rsidRDefault="00D458DC" w:rsidP="00D458DC">
      <w:pPr>
        <w:jc w:val="both"/>
        <w:rPr>
          <w:sz w:val="24"/>
        </w:rPr>
      </w:pPr>
      <w:r w:rsidRPr="002D149A">
        <w:rPr>
          <w:sz w:val="24"/>
        </w:rPr>
        <w:tab/>
        <w:t>İlgili mevzuat olarak aşağıdaki kanun, tüzük, yönetmelik ve emirleri inceledim.</w:t>
      </w:r>
    </w:p>
    <w:p w:rsidR="00D458DC" w:rsidRPr="002D149A" w:rsidRDefault="00D458DC" w:rsidP="00D458DC">
      <w:pPr>
        <w:jc w:val="both"/>
        <w:rPr>
          <w:sz w:val="24"/>
        </w:rPr>
      </w:pPr>
    </w:p>
    <w:p w:rsidR="00D458DC" w:rsidRPr="002D149A" w:rsidRDefault="00D458DC" w:rsidP="00D458DC">
      <w:pPr>
        <w:numPr>
          <w:ilvl w:val="0"/>
          <w:numId w:val="1"/>
        </w:numPr>
        <w:jc w:val="both"/>
        <w:rPr>
          <w:sz w:val="24"/>
        </w:rPr>
      </w:pPr>
      <w:proofErr w:type="gramStart"/>
      <w:r w:rsidRPr="002D149A">
        <w:rPr>
          <w:sz w:val="24"/>
        </w:rPr>
        <w:t>................................................</w:t>
      </w:r>
      <w:proofErr w:type="gramEnd"/>
    </w:p>
    <w:p w:rsidR="00D458DC" w:rsidRPr="002D149A" w:rsidRDefault="00D458DC" w:rsidP="00D458DC">
      <w:pPr>
        <w:jc w:val="both"/>
        <w:rPr>
          <w:sz w:val="10"/>
          <w:szCs w:val="10"/>
        </w:rPr>
      </w:pPr>
    </w:p>
    <w:p w:rsidR="00D458DC" w:rsidRPr="002D149A" w:rsidRDefault="00D458DC" w:rsidP="00D458DC">
      <w:pPr>
        <w:numPr>
          <w:ilvl w:val="0"/>
          <w:numId w:val="1"/>
        </w:numPr>
        <w:jc w:val="both"/>
        <w:rPr>
          <w:sz w:val="24"/>
        </w:rPr>
      </w:pPr>
      <w:proofErr w:type="gramStart"/>
      <w:r w:rsidRPr="002D149A">
        <w:rPr>
          <w:sz w:val="24"/>
        </w:rPr>
        <w:t>................................................</w:t>
      </w:r>
      <w:proofErr w:type="gramEnd"/>
    </w:p>
    <w:p w:rsidR="00D458DC" w:rsidRPr="002D149A" w:rsidRDefault="00D458DC" w:rsidP="00D458DC">
      <w:pPr>
        <w:jc w:val="both"/>
        <w:rPr>
          <w:sz w:val="10"/>
          <w:szCs w:val="10"/>
        </w:rPr>
      </w:pPr>
    </w:p>
    <w:p w:rsidR="00D458DC" w:rsidRPr="002D149A" w:rsidRDefault="00D458DC" w:rsidP="00D458DC">
      <w:pPr>
        <w:numPr>
          <w:ilvl w:val="0"/>
          <w:numId w:val="1"/>
        </w:numPr>
        <w:jc w:val="both"/>
        <w:rPr>
          <w:sz w:val="24"/>
        </w:rPr>
      </w:pPr>
      <w:proofErr w:type="gramStart"/>
      <w:r w:rsidRPr="002D149A">
        <w:rPr>
          <w:sz w:val="24"/>
        </w:rPr>
        <w:t>................................................</w:t>
      </w:r>
      <w:proofErr w:type="gramEnd"/>
    </w:p>
    <w:p w:rsidR="00D458DC" w:rsidRPr="002D149A" w:rsidRDefault="00D458DC" w:rsidP="00D458DC">
      <w:pPr>
        <w:jc w:val="both"/>
        <w:rPr>
          <w:sz w:val="10"/>
          <w:szCs w:val="10"/>
        </w:rPr>
      </w:pPr>
    </w:p>
    <w:p w:rsidR="00D458DC" w:rsidRPr="002D149A" w:rsidRDefault="00D458DC" w:rsidP="00D458DC">
      <w:pPr>
        <w:numPr>
          <w:ilvl w:val="0"/>
          <w:numId w:val="1"/>
        </w:numPr>
        <w:jc w:val="both"/>
        <w:rPr>
          <w:sz w:val="24"/>
        </w:rPr>
      </w:pPr>
      <w:proofErr w:type="gramStart"/>
      <w:r w:rsidRPr="002D149A">
        <w:rPr>
          <w:sz w:val="24"/>
        </w:rPr>
        <w:t>................................................</w:t>
      </w:r>
      <w:proofErr w:type="gramEnd"/>
    </w:p>
    <w:p w:rsidR="00D458DC" w:rsidRPr="002D149A" w:rsidRDefault="00D458DC" w:rsidP="00D458DC">
      <w:pPr>
        <w:jc w:val="both"/>
        <w:rPr>
          <w:sz w:val="24"/>
        </w:rPr>
      </w:pPr>
    </w:p>
    <w:p w:rsidR="00D458DC" w:rsidRPr="002D149A" w:rsidRDefault="00D458DC" w:rsidP="00D458DC">
      <w:pPr>
        <w:ind w:left="705"/>
        <w:jc w:val="both"/>
        <w:rPr>
          <w:sz w:val="24"/>
        </w:rPr>
      </w:pPr>
      <w:r w:rsidRPr="002D149A">
        <w:rPr>
          <w:sz w:val="24"/>
        </w:rPr>
        <w:t xml:space="preserve">Görevlilerin iş tutumlarını ve çalışmalarını izledim. Mevcut </w:t>
      </w:r>
      <w:proofErr w:type="gramStart"/>
      <w:r w:rsidRPr="002D149A">
        <w:rPr>
          <w:sz w:val="24"/>
        </w:rPr>
        <w:t>............</w:t>
      </w:r>
      <w:proofErr w:type="gramEnd"/>
      <w:r w:rsidRPr="002D149A">
        <w:rPr>
          <w:sz w:val="24"/>
        </w:rPr>
        <w:t xml:space="preserve"> adet personel tarafından yürütülen başlıca hizmetler şunlardır:</w:t>
      </w:r>
    </w:p>
    <w:p w:rsidR="00D458DC" w:rsidRPr="002D149A" w:rsidRDefault="00D458DC" w:rsidP="00D458DC">
      <w:pPr>
        <w:jc w:val="both"/>
        <w:rPr>
          <w:sz w:val="24"/>
        </w:rPr>
      </w:pPr>
    </w:p>
    <w:p w:rsidR="00D458DC" w:rsidRPr="002D149A" w:rsidRDefault="00D458DC" w:rsidP="00D458DC">
      <w:pPr>
        <w:numPr>
          <w:ilvl w:val="0"/>
          <w:numId w:val="2"/>
        </w:numPr>
        <w:jc w:val="both"/>
        <w:rPr>
          <w:sz w:val="24"/>
        </w:rPr>
      </w:pPr>
      <w:proofErr w:type="gramStart"/>
      <w:r w:rsidRPr="002D149A">
        <w:rPr>
          <w:sz w:val="24"/>
        </w:rPr>
        <w:t>.................................................</w:t>
      </w:r>
      <w:proofErr w:type="gramEnd"/>
    </w:p>
    <w:p w:rsidR="00D458DC" w:rsidRPr="002D149A" w:rsidRDefault="00D458DC" w:rsidP="00D458DC">
      <w:pPr>
        <w:jc w:val="both"/>
        <w:rPr>
          <w:sz w:val="10"/>
          <w:szCs w:val="10"/>
        </w:rPr>
      </w:pPr>
    </w:p>
    <w:p w:rsidR="00D458DC" w:rsidRPr="002D149A" w:rsidRDefault="00D458DC" w:rsidP="00D458DC">
      <w:pPr>
        <w:numPr>
          <w:ilvl w:val="0"/>
          <w:numId w:val="2"/>
        </w:numPr>
        <w:jc w:val="both"/>
        <w:rPr>
          <w:sz w:val="24"/>
        </w:rPr>
      </w:pPr>
      <w:proofErr w:type="gramStart"/>
      <w:r w:rsidRPr="002D149A">
        <w:rPr>
          <w:sz w:val="24"/>
        </w:rPr>
        <w:t>.................................................</w:t>
      </w:r>
      <w:proofErr w:type="gramEnd"/>
    </w:p>
    <w:p w:rsidR="00D458DC" w:rsidRPr="002D149A" w:rsidRDefault="00D458DC" w:rsidP="00D458DC">
      <w:pPr>
        <w:jc w:val="both"/>
        <w:rPr>
          <w:sz w:val="10"/>
          <w:szCs w:val="10"/>
        </w:rPr>
      </w:pPr>
    </w:p>
    <w:p w:rsidR="00D458DC" w:rsidRPr="002D149A" w:rsidRDefault="00D458DC" w:rsidP="00D458DC">
      <w:pPr>
        <w:numPr>
          <w:ilvl w:val="0"/>
          <w:numId w:val="2"/>
        </w:numPr>
        <w:jc w:val="both"/>
        <w:rPr>
          <w:sz w:val="24"/>
        </w:rPr>
      </w:pPr>
      <w:proofErr w:type="gramStart"/>
      <w:r w:rsidRPr="002D149A">
        <w:rPr>
          <w:sz w:val="24"/>
        </w:rPr>
        <w:t>.................................................</w:t>
      </w:r>
      <w:proofErr w:type="gramEnd"/>
    </w:p>
    <w:p w:rsidR="00D458DC" w:rsidRPr="002D149A" w:rsidRDefault="00D458DC" w:rsidP="00D458DC">
      <w:pPr>
        <w:jc w:val="both"/>
        <w:rPr>
          <w:sz w:val="10"/>
          <w:szCs w:val="10"/>
        </w:rPr>
      </w:pPr>
    </w:p>
    <w:p w:rsidR="00D458DC" w:rsidRPr="002D149A" w:rsidRDefault="00D458DC" w:rsidP="00D458DC">
      <w:pPr>
        <w:numPr>
          <w:ilvl w:val="0"/>
          <w:numId w:val="2"/>
        </w:numPr>
        <w:jc w:val="both"/>
        <w:rPr>
          <w:sz w:val="24"/>
        </w:rPr>
      </w:pPr>
      <w:proofErr w:type="gramStart"/>
      <w:r w:rsidRPr="002D149A">
        <w:rPr>
          <w:sz w:val="24"/>
        </w:rPr>
        <w:t>.................................................</w:t>
      </w:r>
      <w:proofErr w:type="gramEnd"/>
    </w:p>
    <w:p w:rsidR="00D458DC" w:rsidRPr="002D149A" w:rsidRDefault="00D458DC" w:rsidP="00D458DC">
      <w:pPr>
        <w:jc w:val="both"/>
        <w:rPr>
          <w:sz w:val="10"/>
          <w:szCs w:val="10"/>
        </w:rPr>
      </w:pPr>
    </w:p>
    <w:p w:rsidR="00D458DC" w:rsidRPr="002D149A" w:rsidRDefault="00D458DC" w:rsidP="00D458DC">
      <w:pPr>
        <w:numPr>
          <w:ilvl w:val="0"/>
          <w:numId w:val="2"/>
        </w:numPr>
        <w:jc w:val="both"/>
        <w:rPr>
          <w:sz w:val="24"/>
        </w:rPr>
      </w:pPr>
      <w:proofErr w:type="gramStart"/>
      <w:r w:rsidRPr="002D149A">
        <w:rPr>
          <w:sz w:val="24"/>
        </w:rPr>
        <w:t>.................................................</w:t>
      </w:r>
      <w:proofErr w:type="gramEnd"/>
    </w:p>
    <w:p w:rsidR="00D458DC" w:rsidRPr="002D149A" w:rsidRDefault="00D458DC" w:rsidP="00D458DC">
      <w:pPr>
        <w:jc w:val="both"/>
        <w:rPr>
          <w:sz w:val="24"/>
        </w:rPr>
      </w:pPr>
    </w:p>
    <w:p w:rsidR="00D458DC" w:rsidRPr="002D149A" w:rsidRDefault="00D458DC" w:rsidP="00D458DC">
      <w:pPr>
        <w:ind w:firstLine="705"/>
        <w:jc w:val="both"/>
        <w:rPr>
          <w:sz w:val="24"/>
        </w:rPr>
      </w:pPr>
      <w:r w:rsidRPr="002D149A">
        <w:rPr>
          <w:sz w:val="24"/>
        </w:rPr>
        <w:t xml:space="preserve">Gerek mevzuatta gerekse uygulamada ve personelin iş tutumunda </w:t>
      </w:r>
      <w:proofErr w:type="spellStart"/>
      <w:r w:rsidRPr="002D149A">
        <w:rPr>
          <w:sz w:val="24"/>
        </w:rPr>
        <w:t>müşahade</w:t>
      </w:r>
      <w:proofErr w:type="spellEnd"/>
      <w:r w:rsidRPr="002D149A">
        <w:rPr>
          <w:sz w:val="24"/>
        </w:rPr>
        <w:t xml:space="preserve"> ettiğim kayda değer (takdiri ve tenkidi gerektirir) hususlar şunlar olmuştur:</w:t>
      </w:r>
    </w:p>
    <w:p w:rsidR="00D458DC" w:rsidRPr="002D149A" w:rsidRDefault="00D458DC" w:rsidP="00D458DC">
      <w:pPr>
        <w:jc w:val="both"/>
        <w:rPr>
          <w:sz w:val="24"/>
        </w:rPr>
      </w:pPr>
    </w:p>
    <w:p w:rsidR="00D458DC" w:rsidRPr="002D149A" w:rsidRDefault="00D458DC" w:rsidP="00D458DC">
      <w:pPr>
        <w:numPr>
          <w:ilvl w:val="0"/>
          <w:numId w:val="2"/>
        </w:numPr>
        <w:jc w:val="both"/>
        <w:rPr>
          <w:sz w:val="24"/>
        </w:rPr>
      </w:pPr>
      <w:proofErr w:type="gramStart"/>
      <w:r w:rsidRPr="002D149A">
        <w:rPr>
          <w:sz w:val="24"/>
        </w:rPr>
        <w:t>..................................................</w:t>
      </w:r>
      <w:proofErr w:type="gramEnd"/>
    </w:p>
    <w:p w:rsidR="00D458DC" w:rsidRPr="002D149A" w:rsidRDefault="00D458DC" w:rsidP="00D458DC">
      <w:pPr>
        <w:jc w:val="both"/>
        <w:rPr>
          <w:sz w:val="10"/>
          <w:szCs w:val="10"/>
        </w:rPr>
      </w:pPr>
    </w:p>
    <w:p w:rsidR="00D458DC" w:rsidRPr="002D149A" w:rsidRDefault="00D458DC" w:rsidP="00D458DC">
      <w:pPr>
        <w:numPr>
          <w:ilvl w:val="0"/>
          <w:numId w:val="2"/>
        </w:numPr>
        <w:jc w:val="both"/>
        <w:rPr>
          <w:sz w:val="24"/>
        </w:rPr>
      </w:pPr>
      <w:proofErr w:type="gramStart"/>
      <w:r w:rsidRPr="002D149A">
        <w:rPr>
          <w:sz w:val="24"/>
        </w:rPr>
        <w:t>..................................................</w:t>
      </w:r>
      <w:proofErr w:type="gramEnd"/>
    </w:p>
    <w:p w:rsidR="00D458DC" w:rsidRPr="002D149A" w:rsidRDefault="00D458DC" w:rsidP="00D458DC">
      <w:pPr>
        <w:jc w:val="both"/>
        <w:rPr>
          <w:sz w:val="10"/>
          <w:szCs w:val="10"/>
        </w:rPr>
      </w:pPr>
    </w:p>
    <w:p w:rsidR="00D458DC" w:rsidRPr="002D149A" w:rsidRDefault="00D458DC" w:rsidP="00D458DC">
      <w:pPr>
        <w:numPr>
          <w:ilvl w:val="0"/>
          <w:numId w:val="2"/>
        </w:numPr>
        <w:jc w:val="both"/>
        <w:rPr>
          <w:sz w:val="24"/>
        </w:rPr>
      </w:pPr>
      <w:proofErr w:type="gramStart"/>
      <w:r w:rsidRPr="002D149A">
        <w:rPr>
          <w:sz w:val="24"/>
        </w:rPr>
        <w:t>..................................................</w:t>
      </w:r>
      <w:proofErr w:type="gramEnd"/>
    </w:p>
    <w:p w:rsidR="00D458DC" w:rsidRPr="002D149A" w:rsidRDefault="00D458DC" w:rsidP="00D458DC">
      <w:pPr>
        <w:jc w:val="both"/>
        <w:rPr>
          <w:sz w:val="10"/>
          <w:szCs w:val="10"/>
        </w:rPr>
      </w:pPr>
    </w:p>
    <w:p w:rsidR="00D458DC" w:rsidRPr="002D149A" w:rsidRDefault="00D458DC" w:rsidP="00D458DC">
      <w:pPr>
        <w:numPr>
          <w:ilvl w:val="0"/>
          <w:numId w:val="2"/>
        </w:numPr>
        <w:jc w:val="both"/>
        <w:rPr>
          <w:sz w:val="24"/>
        </w:rPr>
      </w:pPr>
      <w:proofErr w:type="gramStart"/>
      <w:r w:rsidRPr="002D149A">
        <w:rPr>
          <w:sz w:val="24"/>
        </w:rPr>
        <w:t>..................................................</w:t>
      </w:r>
      <w:proofErr w:type="gramEnd"/>
    </w:p>
    <w:p w:rsidR="00D458DC" w:rsidRPr="002D149A" w:rsidRDefault="00D458DC" w:rsidP="00D458DC">
      <w:pPr>
        <w:jc w:val="both"/>
        <w:rPr>
          <w:sz w:val="10"/>
          <w:szCs w:val="10"/>
        </w:rPr>
      </w:pPr>
    </w:p>
    <w:p w:rsidR="00D458DC" w:rsidRPr="002D149A" w:rsidRDefault="00D458DC" w:rsidP="00D458DC">
      <w:pPr>
        <w:numPr>
          <w:ilvl w:val="0"/>
          <w:numId w:val="2"/>
        </w:numPr>
        <w:jc w:val="both"/>
        <w:rPr>
          <w:sz w:val="24"/>
        </w:rPr>
      </w:pPr>
      <w:proofErr w:type="gramStart"/>
      <w:r w:rsidRPr="002D149A">
        <w:rPr>
          <w:sz w:val="24"/>
        </w:rPr>
        <w:t>..................................................</w:t>
      </w:r>
      <w:proofErr w:type="gramEnd"/>
    </w:p>
    <w:p w:rsidR="00D458DC" w:rsidRPr="002D149A" w:rsidRDefault="00D458DC" w:rsidP="00D458DC">
      <w:pPr>
        <w:jc w:val="both"/>
        <w:rPr>
          <w:sz w:val="24"/>
        </w:rPr>
      </w:pPr>
    </w:p>
    <w:p w:rsidR="00D458DC" w:rsidRPr="002D149A" w:rsidRDefault="00D458DC" w:rsidP="00D458DC">
      <w:pPr>
        <w:ind w:left="705"/>
        <w:jc w:val="both"/>
        <w:rPr>
          <w:sz w:val="24"/>
        </w:rPr>
      </w:pPr>
      <w:r w:rsidRPr="002D149A">
        <w:rPr>
          <w:sz w:val="24"/>
        </w:rPr>
        <w:t>Bilgi ve takdirleriniz</w:t>
      </w:r>
      <w:r w:rsidR="000B1657" w:rsidRPr="002D149A">
        <w:rPr>
          <w:sz w:val="24"/>
        </w:rPr>
        <w:t>e</w:t>
      </w:r>
      <w:r w:rsidRPr="002D149A">
        <w:rPr>
          <w:sz w:val="24"/>
        </w:rPr>
        <w:t xml:space="preserve"> arz ederim.</w:t>
      </w:r>
    </w:p>
    <w:p w:rsidR="00D458DC" w:rsidRPr="002D149A" w:rsidRDefault="00D458DC" w:rsidP="00D458DC">
      <w:pPr>
        <w:jc w:val="both"/>
        <w:rPr>
          <w:sz w:val="24"/>
        </w:rPr>
      </w:pPr>
    </w:p>
    <w:tbl>
      <w:tblPr>
        <w:tblW w:w="0" w:type="auto"/>
        <w:tblInd w:w="2905" w:type="dxa"/>
        <w:tblLayout w:type="fixed"/>
        <w:tblCellMar>
          <w:left w:w="70" w:type="dxa"/>
          <w:right w:w="70" w:type="dxa"/>
        </w:tblCellMar>
        <w:tblLook w:val="0000"/>
      </w:tblPr>
      <w:tblGrid>
        <w:gridCol w:w="2835"/>
      </w:tblGrid>
      <w:tr w:rsidR="00D458DC" w:rsidRPr="002D149A">
        <w:tc>
          <w:tcPr>
            <w:tcW w:w="2835" w:type="dxa"/>
          </w:tcPr>
          <w:p w:rsidR="00D458DC" w:rsidRPr="002D149A" w:rsidRDefault="00D458DC" w:rsidP="00D458DC">
            <w:pPr>
              <w:jc w:val="center"/>
              <w:rPr>
                <w:sz w:val="24"/>
              </w:rPr>
            </w:pPr>
            <w:r w:rsidRPr="002D149A">
              <w:rPr>
                <w:sz w:val="24"/>
              </w:rPr>
              <w:tab/>
            </w:r>
            <w:proofErr w:type="gramStart"/>
            <w:r w:rsidRPr="002D149A">
              <w:rPr>
                <w:sz w:val="24"/>
              </w:rPr>
              <w:t>.....</w:t>
            </w:r>
            <w:proofErr w:type="gramEnd"/>
            <w:r w:rsidRPr="002D149A">
              <w:rPr>
                <w:sz w:val="24"/>
              </w:rPr>
              <w:t>/...../.......</w:t>
            </w:r>
          </w:p>
        </w:tc>
      </w:tr>
    </w:tbl>
    <w:p w:rsidR="00D458DC" w:rsidRPr="002D149A" w:rsidRDefault="00D458DC" w:rsidP="00D458DC">
      <w:pPr>
        <w:ind w:left="705"/>
        <w:jc w:val="both"/>
        <w:rPr>
          <w:sz w:val="24"/>
        </w:rPr>
      </w:pPr>
    </w:p>
    <w:p w:rsidR="00D458DC" w:rsidRPr="002D149A" w:rsidRDefault="00D458DC" w:rsidP="00D458DC">
      <w:pPr>
        <w:ind w:left="705"/>
        <w:jc w:val="both"/>
        <w:rPr>
          <w:sz w:val="24"/>
        </w:rPr>
      </w:pPr>
    </w:p>
    <w:tbl>
      <w:tblPr>
        <w:tblW w:w="0" w:type="auto"/>
        <w:tblLayout w:type="fixed"/>
        <w:tblCellMar>
          <w:left w:w="70" w:type="dxa"/>
          <w:right w:w="70" w:type="dxa"/>
        </w:tblCellMar>
        <w:tblLook w:val="0000"/>
      </w:tblPr>
      <w:tblGrid>
        <w:gridCol w:w="4888"/>
        <w:gridCol w:w="4888"/>
      </w:tblGrid>
      <w:tr w:rsidR="00D458DC" w:rsidRPr="002D149A">
        <w:tc>
          <w:tcPr>
            <w:tcW w:w="4888" w:type="dxa"/>
          </w:tcPr>
          <w:p w:rsidR="00D458DC" w:rsidRPr="002D149A" w:rsidRDefault="00D458DC" w:rsidP="00D458DC">
            <w:pPr>
              <w:pStyle w:val="Balk7"/>
              <w:rPr>
                <w:b/>
              </w:rPr>
            </w:pPr>
            <w:r w:rsidRPr="002D149A">
              <w:rPr>
                <w:b/>
              </w:rPr>
              <w:t>Staj Rapor Dosyasına</w:t>
            </w:r>
          </w:p>
          <w:p w:rsidR="00D458DC" w:rsidRPr="002D149A" w:rsidRDefault="00D458DC" w:rsidP="00D458DC">
            <w:pPr>
              <w:pStyle w:val="GvdeMetni"/>
              <w:rPr>
                <w:b/>
              </w:rPr>
            </w:pPr>
            <w:r w:rsidRPr="002D149A">
              <w:rPr>
                <w:b/>
              </w:rPr>
              <w:t xml:space="preserve">        </w:t>
            </w:r>
            <w:proofErr w:type="gramStart"/>
            <w:r w:rsidRPr="002D149A">
              <w:rPr>
                <w:b/>
              </w:rPr>
              <w:t>.....</w:t>
            </w:r>
            <w:proofErr w:type="gramEnd"/>
            <w:r w:rsidRPr="002D149A">
              <w:rPr>
                <w:b/>
              </w:rPr>
              <w:t>/...../…...</w:t>
            </w:r>
          </w:p>
          <w:p w:rsidR="00D458DC" w:rsidRPr="002D149A" w:rsidRDefault="00D458DC" w:rsidP="00D458DC">
            <w:pPr>
              <w:pStyle w:val="Balk7"/>
            </w:pPr>
            <w:r w:rsidRPr="002D149A">
              <w:rPr>
                <w:b/>
              </w:rPr>
              <w:t xml:space="preserve">              Vali</w:t>
            </w:r>
          </w:p>
        </w:tc>
        <w:tc>
          <w:tcPr>
            <w:tcW w:w="4888" w:type="dxa"/>
          </w:tcPr>
          <w:p w:rsidR="00D458DC" w:rsidRPr="002D149A" w:rsidRDefault="00D458DC" w:rsidP="00D458DC">
            <w:pPr>
              <w:jc w:val="right"/>
              <w:rPr>
                <w:b/>
                <w:sz w:val="24"/>
              </w:rPr>
            </w:pPr>
            <w:r w:rsidRPr="002D149A">
              <w:rPr>
                <w:b/>
                <w:sz w:val="24"/>
              </w:rPr>
              <w:t>Kaymakam Adayı</w:t>
            </w:r>
          </w:p>
          <w:p w:rsidR="00D458DC" w:rsidRPr="002D149A" w:rsidRDefault="00D458DC" w:rsidP="00D458DC">
            <w:pPr>
              <w:jc w:val="both"/>
              <w:rPr>
                <w:b/>
                <w:sz w:val="24"/>
              </w:rPr>
            </w:pPr>
            <w:r w:rsidRPr="002D149A">
              <w:rPr>
                <w:b/>
                <w:sz w:val="24"/>
              </w:rPr>
              <w:t xml:space="preserve">                                                   </w:t>
            </w:r>
            <w:proofErr w:type="gramStart"/>
            <w:r w:rsidRPr="002D149A">
              <w:rPr>
                <w:b/>
                <w:sz w:val="24"/>
              </w:rPr>
              <w:t>............................</w:t>
            </w:r>
            <w:proofErr w:type="gramEnd"/>
          </w:p>
          <w:p w:rsidR="00D458DC" w:rsidRPr="002D149A" w:rsidRDefault="00D458DC" w:rsidP="00D458DC">
            <w:pPr>
              <w:jc w:val="both"/>
              <w:rPr>
                <w:b/>
                <w:sz w:val="24"/>
              </w:rPr>
            </w:pPr>
            <w:r w:rsidRPr="002D149A">
              <w:rPr>
                <w:b/>
                <w:sz w:val="24"/>
              </w:rPr>
              <w:t xml:space="preserve">                                                            (İmza)</w:t>
            </w:r>
          </w:p>
          <w:p w:rsidR="00D458DC" w:rsidRPr="002D149A" w:rsidRDefault="00D458DC" w:rsidP="00D458DC">
            <w:pPr>
              <w:jc w:val="right"/>
              <w:rPr>
                <w:sz w:val="24"/>
              </w:rPr>
            </w:pPr>
            <w:r w:rsidRPr="002D149A">
              <w:rPr>
                <w:b/>
                <w:sz w:val="24"/>
              </w:rPr>
              <w:t xml:space="preserve">     </w:t>
            </w:r>
          </w:p>
        </w:tc>
      </w:tr>
    </w:tbl>
    <w:p w:rsidR="00D458DC" w:rsidRPr="002D149A" w:rsidRDefault="00D458DC" w:rsidP="00D458DC">
      <w:pPr>
        <w:pStyle w:val="Balk8"/>
        <w:rPr>
          <w:b/>
          <w:sz w:val="20"/>
        </w:rPr>
      </w:pPr>
    </w:p>
    <w:p w:rsidR="00B34C8B" w:rsidRPr="002D149A" w:rsidRDefault="00B34C8B" w:rsidP="00B34C8B">
      <w:pPr>
        <w:jc w:val="center"/>
        <w:rPr>
          <w:b/>
          <w:bCs/>
          <w:sz w:val="13"/>
          <w:szCs w:val="13"/>
        </w:rPr>
        <w:sectPr w:rsidR="00B34C8B" w:rsidRPr="002D149A" w:rsidSect="005172C8">
          <w:headerReference w:type="default" r:id="rId8"/>
          <w:footerReference w:type="default" r:id="rId9"/>
          <w:pgSz w:w="11906" w:h="16838"/>
          <w:pgMar w:top="1417" w:right="1417" w:bottom="1276" w:left="1417" w:header="708" w:footer="708" w:gutter="0"/>
          <w:cols w:space="708"/>
          <w:docGrid w:linePitch="360"/>
        </w:sectPr>
      </w:pPr>
      <w:bookmarkStart w:id="0" w:name="RANGE!A1:S40"/>
    </w:p>
    <w:tbl>
      <w:tblPr>
        <w:tblpPr w:leftFromText="141" w:rightFromText="141" w:horzAnchor="margin" w:tblpXSpec="center" w:tblpY="-713"/>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
        <w:gridCol w:w="879"/>
        <w:gridCol w:w="723"/>
        <w:gridCol w:w="1060"/>
        <w:gridCol w:w="268"/>
        <w:gridCol w:w="270"/>
        <w:gridCol w:w="268"/>
        <w:gridCol w:w="268"/>
        <w:gridCol w:w="268"/>
        <w:gridCol w:w="268"/>
        <w:gridCol w:w="268"/>
        <w:gridCol w:w="276"/>
        <w:gridCol w:w="268"/>
        <w:gridCol w:w="268"/>
        <w:gridCol w:w="880"/>
        <w:gridCol w:w="1188"/>
        <w:gridCol w:w="1188"/>
        <w:gridCol w:w="894"/>
        <w:gridCol w:w="921"/>
      </w:tblGrid>
      <w:tr w:rsidR="00B34C8B" w:rsidRPr="002D149A">
        <w:trPr>
          <w:trHeight w:val="690"/>
        </w:trPr>
        <w:tc>
          <w:tcPr>
            <w:tcW w:w="10730" w:type="dxa"/>
            <w:gridSpan w:val="19"/>
            <w:shd w:val="clear" w:color="auto" w:fill="auto"/>
            <w:noWrap/>
            <w:vAlign w:val="center"/>
          </w:tcPr>
          <w:p w:rsidR="00B34C8B" w:rsidRPr="002D149A" w:rsidRDefault="00B34C8B" w:rsidP="008569F8">
            <w:pPr>
              <w:jc w:val="center"/>
              <w:rPr>
                <w:b/>
                <w:bCs/>
                <w:sz w:val="13"/>
                <w:szCs w:val="13"/>
              </w:rPr>
            </w:pPr>
            <w:r w:rsidRPr="002D149A">
              <w:rPr>
                <w:b/>
                <w:bCs/>
                <w:sz w:val="13"/>
                <w:szCs w:val="13"/>
              </w:rPr>
              <w:lastRenderedPageBreak/>
              <w:t>...DÖNEM KAYMAKAMLIK KURSU SINAVININ ÜYELERCE DEĞERLENDİRİLMESİNİ GÖSTERİR LİSTE</w:t>
            </w:r>
            <w:bookmarkEnd w:id="0"/>
          </w:p>
        </w:tc>
      </w:tr>
      <w:tr w:rsidR="008569F8" w:rsidRPr="002D149A">
        <w:trPr>
          <w:trHeight w:val="287"/>
        </w:trPr>
        <w:tc>
          <w:tcPr>
            <w:tcW w:w="2969" w:type="dxa"/>
            <w:gridSpan w:val="4"/>
            <w:vMerge w:val="restart"/>
            <w:shd w:val="clear" w:color="auto" w:fill="auto"/>
            <w:noWrap/>
            <w:vAlign w:val="bottom"/>
          </w:tcPr>
          <w:p w:rsidR="00B34C8B" w:rsidRPr="002D149A" w:rsidRDefault="00B34C8B" w:rsidP="008569F8">
            <w:pPr>
              <w:rPr>
                <w:rFonts w:ascii="Arial TUR" w:hAnsi="Arial TUR" w:cs="Arial TUR"/>
                <w:sz w:val="13"/>
                <w:szCs w:val="13"/>
              </w:rPr>
            </w:pPr>
          </w:p>
          <w:tbl>
            <w:tblPr>
              <w:tblpPr w:leftFromText="141" w:rightFromText="141" w:vertAnchor="page" w:horzAnchor="margin" w:tblpY="948"/>
              <w:tblOverlap w:val="never"/>
              <w:tblW w:w="2659" w:type="dxa"/>
              <w:tblCellSpacing w:w="0" w:type="dxa"/>
              <w:tblLayout w:type="fixed"/>
              <w:tblCellMar>
                <w:left w:w="0" w:type="dxa"/>
                <w:right w:w="0" w:type="dxa"/>
              </w:tblCellMar>
              <w:tblLook w:val="0000"/>
            </w:tblPr>
            <w:tblGrid>
              <w:gridCol w:w="2659"/>
            </w:tblGrid>
            <w:tr w:rsidR="00B34C8B" w:rsidRPr="002D149A">
              <w:trPr>
                <w:trHeight w:val="228"/>
                <w:tblCellSpacing w:w="0" w:type="dxa"/>
              </w:trPr>
              <w:tc>
                <w:tcPr>
                  <w:tcW w:w="2659" w:type="dxa"/>
                  <w:vMerge w:val="restart"/>
                  <w:shd w:val="clear" w:color="auto" w:fill="auto"/>
                  <w:vAlign w:val="center"/>
                </w:tcPr>
                <w:p w:rsidR="00B34C8B" w:rsidRPr="002D149A" w:rsidRDefault="00B34C8B" w:rsidP="008569F8">
                  <w:pPr>
                    <w:jc w:val="center"/>
                    <w:rPr>
                      <w:b/>
                      <w:bCs/>
                      <w:sz w:val="13"/>
                      <w:szCs w:val="13"/>
                    </w:rPr>
                  </w:pPr>
                </w:p>
                <w:p w:rsidR="00B34C8B" w:rsidRPr="002D149A" w:rsidRDefault="00B34C8B" w:rsidP="008569F8">
                  <w:pPr>
                    <w:jc w:val="center"/>
                    <w:rPr>
                      <w:b/>
                      <w:bCs/>
                      <w:sz w:val="13"/>
                      <w:szCs w:val="13"/>
                    </w:rPr>
                  </w:pPr>
                  <w:r w:rsidRPr="002D149A">
                    <w:rPr>
                      <w:b/>
                      <w:bCs/>
                      <w:sz w:val="13"/>
                      <w:szCs w:val="13"/>
                    </w:rPr>
                    <w:t>KAYMAKAM ADAYININ</w:t>
                  </w:r>
                </w:p>
                <w:p w:rsidR="00B34C8B" w:rsidRPr="002D149A" w:rsidRDefault="00B34C8B" w:rsidP="008569F8">
                  <w:pPr>
                    <w:jc w:val="center"/>
                    <w:rPr>
                      <w:b/>
                      <w:bCs/>
                      <w:sz w:val="13"/>
                      <w:szCs w:val="13"/>
                    </w:rPr>
                  </w:pPr>
                </w:p>
                <w:p w:rsidR="00B34C8B" w:rsidRPr="002D149A" w:rsidRDefault="00B34C8B" w:rsidP="008569F8">
                  <w:pPr>
                    <w:jc w:val="center"/>
                    <w:rPr>
                      <w:b/>
                      <w:bCs/>
                      <w:sz w:val="13"/>
                      <w:szCs w:val="13"/>
                    </w:rPr>
                  </w:pPr>
                </w:p>
                <w:p w:rsidR="00B34C8B" w:rsidRPr="002D149A" w:rsidRDefault="00B34C8B" w:rsidP="008569F8">
                  <w:pPr>
                    <w:jc w:val="center"/>
                    <w:rPr>
                      <w:b/>
                      <w:bCs/>
                      <w:sz w:val="13"/>
                      <w:szCs w:val="13"/>
                    </w:rPr>
                  </w:pPr>
                </w:p>
                <w:p w:rsidR="00B34C8B" w:rsidRPr="002D149A" w:rsidRDefault="00B34C8B" w:rsidP="008569F8">
                  <w:pPr>
                    <w:jc w:val="center"/>
                    <w:rPr>
                      <w:b/>
                      <w:bCs/>
                      <w:sz w:val="13"/>
                      <w:szCs w:val="13"/>
                    </w:rPr>
                  </w:pPr>
                </w:p>
                <w:p w:rsidR="00B34C8B" w:rsidRPr="002D149A" w:rsidRDefault="00B34C8B" w:rsidP="008569F8">
                  <w:pPr>
                    <w:jc w:val="center"/>
                    <w:rPr>
                      <w:b/>
                      <w:bCs/>
                      <w:sz w:val="13"/>
                      <w:szCs w:val="13"/>
                    </w:rPr>
                  </w:pPr>
                </w:p>
                <w:p w:rsidR="00B34C8B" w:rsidRPr="002D149A" w:rsidRDefault="00B34C8B" w:rsidP="008569F8">
                  <w:pPr>
                    <w:jc w:val="center"/>
                    <w:rPr>
                      <w:b/>
                      <w:bCs/>
                      <w:sz w:val="13"/>
                      <w:szCs w:val="13"/>
                    </w:rPr>
                  </w:pPr>
                </w:p>
              </w:tc>
            </w:tr>
            <w:tr w:rsidR="00B34C8B" w:rsidRPr="002D149A">
              <w:trPr>
                <w:trHeight w:val="228"/>
                <w:tblCellSpacing w:w="0" w:type="dxa"/>
              </w:trPr>
              <w:tc>
                <w:tcPr>
                  <w:tcW w:w="2659" w:type="dxa"/>
                  <w:vMerge/>
                  <w:vAlign w:val="center"/>
                </w:tcPr>
                <w:p w:rsidR="00B34C8B" w:rsidRPr="002D149A" w:rsidRDefault="00B34C8B" w:rsidP="008569F8">
                  <w:pPr>
                    <w:rPr>
                      <w:b/>
                      <w:bCs/>
                      <w:sz w:val="13"/>
                      <w:szCs w:val="13"/>
                    </w:rPr>
                  </w:pPr>
                </w:p>
              </w:tc>
            </w:tr>
          </w:tbl>
          <w:p w:rsidR="00B34C8B" w:rsidRPr="002D149A" w:rsidRDefault="00B34C8B" w:rsidP="008569F8">
            <w:pPr>
              <w:rPr>
                <w:rFonts w:ascii="Arial TUR" w:hAnsi="Arial TUR" w:cs="Arial TUR"/>
                <w:sz w:val="13"/>
                <w:szCs w:val="13"/>
              </w:rPr>
            </w:pPr>
          </w:p>
        </w:tc>
        <w:tc>
          <w:tcPr>
            <w:tcW w:w="268" w:type="dxa"/>
            <w:vMerge w:val="restart"/>
            <w:shd w:val="clear" w:color="auto" w:fill="auto"/>
            <w:noWrap/>
            <w:textDirection w:val="btLr"/>
            <w:vAlign w:val="center"/>
          </w:tcPr>
          <w:p w:rsidR="00B34C8B" w:rsidRPr="002D149A" w:rsidRDefault="00771BB1" w:rsidP="008569F8">
            <w:pPr>
              <w:jc w:val="center"/>
              <w:rPr>
                <w:b/>
                <w:bCs/>
                <w:sz w:val="13"/>
                <w:szCs w:val="13"/>
              </w:rPr>
            </w:pPr>
            <w:hyperlink r:id="rId10" w:anchor="Müst!A1#Müst!A1" w:history="1">
              <w:r w:rsidR="00B34C8B" w:rsidRPr="002D149A">
                <w:rPr>
                  <w:b/>
                  <w:bCs/>
                  <w:sz w:val="13"/>
                  <w:szCs w:val="13"/>
                </w:rPr>
                <w:t>M Ü S T E Ş A R</w:t>
              </w:r>
            </w:hyperlink>
          </w:p>
        </w:tc>
        <w:tc>
          <w:tcPr>
            <w:tcW w:w="270" w:type="dxa"/>
            <w:vMerge w:val="restart"/>
            <w:shd w:val="clear" w:color="auto" w:fill="auto"/>
            <w:noWrap/>
            <w:textDirection w:val="btLr"/>
            <w:vAlign w:val="center"/>
          </w:tcPr>
          <w:p w:rsidR="00B34C8B" w:rsidRPr="002D149A" w:rsidRDefault="00771BB1" w:rsidP="008569F8">
            <w:pPr>
              <w:jc w:val="center"/>
              <w:rPr>
                <w:b/>
                <w:bCs/>
                <w:sz w:val="13"/>
                <w:szCs w:val="13"/>
              </w:rPr>
            </w:pPr>
            <w:hyperlink r:id="rId11" w:anchor="Emniyet!A1#Emniyet!A1" w:history="1">
              <w:proofErr w:type="gramStart"/>
              <w:r w:rsidR="00B34C8B" w:rsidRPr="002D149A">
                <w:rPr>
                  <w:b/>
                  <w:bCs/>
                  <w:sz w:val="13"/>
                  <w:szCs w:val="13"/>
                </w:rPr>
                <w:t>EMNİYET  GENEL</w:t>
              </w:r>
              <w:proofErr w:type="gramEnd"/>
              <w:r w:rsidR="00B34C8B" w:rsidRPr="002D149A">
                <w:rPr>
                  <w:b/>
                  <w:bCs/>
                  <w:sz w:val="13"/>
                  <w:szCs w:val="13"/>
                </w:rPr>
                <w:t xml:space="preserve"> MÜDÜRÜ</w:t>
              </w:r>
            </w:hyperlink>
          </w:p>
        </w:tc>
        <w:tc>
          <w:tcPr>
            <w:tcW w:w="268" w:type="dxa"/>
            <w:vMerge w:val="restart"/>
            <w:shd w:val="clear" w:color="auto" w:fill="auto"/>
            <w:noWrap/>
            <w:textDirection w:val="btLr"/>
            <w:vAlign w:val="center"/>
          </w:tcPr>
          <w:p w:rsidR="00B34C8B" w:rsidRPr="002D149A" w:rsidRDefault="00771BB1" w:rsidP="008569F8">
            <w:pPr>
              <w:jc w:val="center"/>
              <w:rPr>
                <w:b/>
                <w:bCs/>
                <w:sz w:val="13"/>
                <w:szCs w:val="13"/>
              </w:rPr>
            </w:pPr>
            <w:hyperlink r:id="rId12" w:anchor="İller!A1#İller!A1" w:history="1">
              <w:r w:rsidR="00B34C8B" w:rsidRPr="002D149A">
                <w:rPr>
                  <w:b/>
                  <w:bCs/>
                  <w:sz w:val="13"/>
                  <w:szCs w:val="13"/>
                </w:rPr>
                <w:t>İLLER İDARESİ GENEL MÜDÜRÜ</w:t>
              </w:r>
            </w:hyperlink>
          </w:p>
        </w:tc>
        <w:tc>
          <w:tcPr>
            <w:tcW w:w="268" w:type="dxa"/>
            <w:vMerge w:val="restart"/>
            <w:shd w:val="clear" w:color="auto" w:fill="auto"/>
            <w:noWrap/>
            <w:textDirection w:val="btLr"/>
            <w:vAlign w:val="center"/>
          </w:tcPr>
          <w:p w:rsidR="00B34C8B" w:rsidRPr="002D149A" w:rsidRDefault="00771BB1" w:rsidP="008569F8">
            <w:pPr>
              <w:jc w:val="center"/>
              <w:rPr>
                <w:b/>
                <w:bCs/>
                <w:sz w:val="13"/>
                <w:szCs w:val="13"/>
              </w:rPr>
            </w:pPr>
            <w:hyperlink r:id="rId13" w:anchor="Nüfus!A1#Nüfus!A1" w:history="1">
              <w:r w:rsidR="00B34C8B" w:rsidRPr="002D149A">
                <w:rPr>
                  <w:b/>
                  <w:bCs/>
                  <w:sz w:val="13"/>
                  <w:szCs w:val="13"/>
                </w:rPr>
                <w:t>NÜF. VE VAT. İŞ. GENEL MÜDÜRÜ</w:t>
              </w:r>
            </w:hyperlink>
          </w:p>
        </w:tc>
        <w:tc>
          <w:tcPr>
            <w:tcW w:w="268" w:type="dxa"/>
            <w:vMerge w:val="restart"/>
            <w:shd w:val="clear" w:color="auto" w:fill="auto"/>
            <w:noWrap/>
            <w:textDirection w:val="btLr"/>
            <w:vAlign w:val="center"/>
          </w:tcPr>
          <w:p w:rsidR="00B34C8B" w:rsidRPr="002D149A" w:rsidRDefault="00771BB1" w:rsidP="008569F8">
            <w:pPr>
              <w:jc w:val="center"/>
              <w:rPr>
                <w:b/>
                <w:bCs/>
                <w:sz w:val="13"/>
                <w:szCs w:val="13"/>
              </w:rPr>
            </w:pPr>
            <w:hyperlink r:id="rId14" w:anchor="Mahalli!A1#Mahalli!A1" w:history="1">
              <w:r w:rsidR="00B34C8B" w:rsidRPr="002D149A">
                <w:rPr>
                  <w:b/>
                  <w:bCs/>
                  <w:sz w:val="13"/>
                  <w:szCs w:val="13"/>
                </w:rPr>
                <w:t>MAH. İDA. GENEL MÜDÜRÜ</w:t>
              </w:r>
            </w:hyperlink>
          </w:p>
        </w:tc>
        <w:tc>
          <w:tcPr>
            <w:tcW w:w="268" w:type="dxa"/>
            <w:vMerge w:val="restart"/>
            <w:shd w:val="clear" w:color="auto" w:fill="auto"/>
            <w:noWrap/>
            <w:textDirection w:val="btLr"/>
            <w:vAlign w:val="center"/>
          </w:tcPr>
          <w:p w:rsidR="00B34C8B" w:rsidRPr="002D149A" w:rsidRDefault="00771BB1" w:rsidP="008569F8">
            <w:pPr>
              <w:jc w:val="center"/>
              <w:rPr>
                <w:b/>
                <w:bCs/>
                <w:sz w:val="13"/>
                <w:szCs w:val="13"/>
              </w:rPr>
            </w:pPr>
            <w:hyperlink r:id="rId15" w:anchor="Teftiş!A1#Teftiş!A1" w:history="1">
              <w:r w:rsidR="00B34C8B" w:rsidRPr="002D149A">
                <w:rPr>
                  <w:b/>
                  <w:bCs/>
                  <w:sz w:val="13"/>
                  <w:szCs w:val="13"/>
                </w:rPr>
                <w:t>TEFTİŞ KURULU BAŞKANI</w:t>
              </w:r>
            </w:hyperlink>
          </w:p>
        </w:tc>
        <w:tc>
          <w:tcPr>
            <w:tcW w:w="268" w:type="dxa"/>
            <w:vMerge w:val="restart"/>
            <w:shd w:val="clear" w:color="auto" w:fill="auto"/>
            <w:noWrap/>
            <w:textDirection w:val="btLr"/>
            <w:vAlign w:val="center"/>
          </w:tcPr>
          <w:p w:rsidR="00B34C8B" w:rsidRPr="002D149A" w:rsidRDefault="00771BB1" w:rsidP="008569F8">
            <w:pPr>
              <w:jc w:val="center"/>
              <w:rPr>
                <w:b/>
                <w:bCs/>
                <w:sz w:val="13"/>
                <w:szCs w:val="13"/>
              </w:rPr>
            </w:pPr>
            <w:hyperlink r:id="rId16" w:anchor="Hukuk!A1#Hukuk!A1" w:history="1">
              <w:r w:rsidR="00B34C8B" w:rsidRPr="002D149A">
                <w:rPr>
                  <w:b/>
                  <w:bCs/>
                  <w:sz w:val="13"/>
                  <w:szCs w:val="13"/>
                </w:rPr>
                <w:t xml:space="preserve">I. </w:t>
              </w:r>
              <w:proofErr w:type="gramStart"/>
              <w:r w:rsidR="00B34C8B" w:rsidRPr="002D149A">
                <w:rPr>
                  <w:b/>
                  <w:bCs/>
                  <w:sz w:val="13"/>
                  <w:szCs w:val="13"/>
                </w:rPr>
                <w:t>HUKUK   MÜŞAVİRİ</w:t>
              </w:r>
              <w:proofErr w:type="gramEnd"/>
            </w:hyperlink>
          </w:p>
        </w:tc>
        <w:tc>
          <w:tcPr>
            <w:tcW w:w="276" w:type="dxa"/>
            <w:vMerge w:val="restart"/>
            <w:shd w:val="clear" w:color="auto" w:fill="auto"/>
            <w:noWrap/>
            <w:textDirection w:val="btLr"/>
            <w:vAlign w:val="center"/>
          </w:tcPr>
          <w:p w:rsidR="00B34C8B" w:rsidRPr="002D149A" w:rsidRDefault="00771BB1" w:rsidP="008569F8">
            <w:pPr>
              <w:jc w:val="center"/>
              <w:rPr>
                <w:b/>
                <w:bCs/>
                <w:sz w:val="13"/>
                <w:szCs w:val="13"/>
              </w:rPr>
            </w:pPr>
            <w:hyperlink r:id="rId17" w:anchor="Strateji!A1#Strateji!A1" w:history="1">
              <w:r w:rsidR="00B34C8B" w:rsidRPr="002D149A">
                <w:rPr>
                  <w:b/>
                  <w:bCs/>
                  <w:sz w:val="13"/>
                  <w:szCs w:val="13"/>
                </w:rPr>
                <w:t>STRATEJİ GELİŞTİRME BAŞKANI</w:t>
              </w:r>
            </w:hyperlink>
          </w:p>
        </w:tc>
        <w:tc>
          <w:tcPr>
            <w:tcW w:w="268" w:type="dxa"/>
            <w:vMerge w:val="restart"/>
            <w:shd w:val="clear" w:color="auto" w:fill="auto"/>
            <w:noWrap/>
            <w:textDirection w:val="btLr"/>
            <w:vAlign w:val="center"/>
          </w:tcPr>
          <w:p w:rsidR="00B34C8B" w:rsidRPr="002D149A" w:rsidRDefault="00771BB1" w:rsidP="008569F8">
            <w:pPr>
              <w:jc w:val="center"/>
              <w:rPr>
                <w:b/>
                <w:bCs/>
                <w:sz w:val="13"/>
                <w:szCs w:val="13"/>
              </w:rPr>
            </w:pPr>
            <w:hyperlink r:id="rId18" w:anchor="Personel!A1#Personel!A1" w:history="1">
              <w:r w:rsidR="00B34C8B" w:rsidRPr="002D149A">
                <w:rPr>
                  <w:b/>
                  <w:bCs/>
                  <w:sz w:val="13"/>
                  <w:szCs w:val="13"/>
                </w:rPr>
                <w:t>PERSONEL GENEL MÜDÜRÜ</w:t>
              </w:r>
            </w:hyperlink>
          </w:p>
        </w:tc>
        <w:tc>
          <w:tcPr>
            <w:tcW w:w="268" w:type="dxa"/>
            <w:vMerge w:val="restart"/>
            <w:shd w:val="clear" w:color="auto" w:fill="auto"/>
            <w:noWrap/>
            <w:textDirection w:val="btLr"/>
            <w:vAlign w:val="center"/>
          </w:tcPr>
          <w:p w:rsidR="00B34C8B" w:rsidRPr="002D149A" w:rsidRDefault="00771BB1" w:rsidP="008569F8">
            <w:pPr>
              <w:jc w:val="center"/>
              <w:rPr>
                <w:b/>
                <w:bCs/>
                <w:sz w:val="13"/>
                <w:szCs w:val="13"/>
              </w:rPr>
            </w:pPr>
            <w:hyperlink r:id="rId19" w:anchor="Eğitim!A1#Eğitim!A1" w:history="1">
              <w:r w:rsidR="00B34C8B" w:rsidRPr="002D149A">
                <w:rPr>
                  <w:b/>
                  <w:bCs/>
                  <w:sz w:val="13"/>
                  <w:szCs w:val="13"/>
                </w:rPr>
                <w:t>EĞİTİM DAİRESİ BAŞKANI</w:t>
              </w:r>
            </w:hyperlink>
          </w:p>
        </w:tc>
        <w:tc>
          <w:tcPr>
            <w:tcW w:w="5071" w:type="dxa"/>
            <w:gridSpan w:val="5"/>
            <w:shd w:val="clear" w:color="auto" w:fill="auto"/>
            <w:noWrap/>
            <w:vAlign w:val="center"/>
          </w:tcPr>
          <w:p w:rsidR="00B34C8B" w:rsidRPr="002D149A" w:rsidRDefault="000B1657" w:rsidP="008569F8">
            <w:pPr>
              <w:jc w:val="right"/>
              <w:rPr>
                <w:b/>
                <w:bCs/>
                <w:sz w:val="13"/>
                <w:szCs w:val="13"/>
              </w:rPr>
            </w:pPr>
            <w:r w:rsidRPr="002D149A">
              <w:rPr>
                <w:b/>
                <w:bCs/>
                <w:sz w:val="13"/>
                <w:szCs w:val="13"/>
              </w:rPr>
              <w:t>(</w:t>
            </w:r>
            <w:r w:rsidR="00B34C8B" w:rsidRPr="002D149A">
              <w:rPr>
                <w:b/>
                <w:bCs/>
                <w:sz w:val="13"/>
                <w:szCs w:val="13"/>
              </w:rPr>
              <w:t xml:space="preserve">EK – 2 </w:t>
            </w:r>
            <w:r w:rsidRPr="002D149A">
              <w:rPr>
                <w:b/>
                <w:bCs/>
                <w:sz w:val="13"/>
                <w:szCs w:val="13"/>
              </w:rPr>
              <w:t>)</w:t>
            </w:r>
          </w:p>
          <w:p w:rsidR="00B34C8B" w:rsidRPr="002D149A" w:rsidRDefault="00B34C8B" w:rsidP="008569F8">
            <w:pPr>
              <w:jc w:val="right"/>
              <w:rPr>
                <w:b/>
                <w:bCs/>
                <w:sz w:val="13"/>
                <w:szCs w:val="13"/>
              </w:rPr>
            </w:pPr>
            <w:r w:rsidRPr="002D149A">
              <w:rPr>
                <w:b/>
                <w:bCs/>
                <w:sz w:val="13"/>
                <w:szCs w:val="13"/>
              </w:rPr>
              <w:t>A FORMU</w:t>
            </w:r>
          </w:p>
        </w:tc>
      </w:tr>
      <w:tr w:rsidR="008569F8" w:rsidRPr="002D149A">
        <w:trPr>
          <w:trHeight w:val="2969"/>
        </w:trPr>
        <w:tc>
          <w:tcPr>
            <w:tcW w:w="2969" w:type="dxa"/>
            <w:gridSpan w:val="4"/>
            <w:vMerge/>
            <w:vAlign w:val="center"/>
          </w:tcPr>
          <w:p w:rsidR="00B34C8B" w:rsidRPr="002D149A" w:rsidRDefault="00B34C8B" w:rsidP="008569F8">
            <w:pPr>
              <w:rPr>
                <w:rFonts w:ascii="Arial TUR" w:hAnsi="Arial TUR" w:cs="Arial TUR"/>
                <w:sz w:val="13"/>
                <w:szCs w:val="13"/>
              </w:rPr>
            </w:pPr>
          </w:p>
        </w:tc>
        <w:tc>
          <w:tcPr>
            <w:tcW w:w="268" w:type="dxa"/>
            <w:vMerge/>
            <w:vAlign w:val="center"/>
          </w:tcPr>
          <w:p w:rsidR="00B34C8B" w:rsidRPr="002D149A" w:rsidRDefault="00B34C8B" w:rsidP="008569F8">
            <w:pPr>
              <w:rPr>
                <w:b/>
                <w:bCs/>
                <w:sz w:val="13"/>
                <w:szCs w:val="13"/>
              </w:rPr>
            </w:pPr>
          </w:p>
        </w:tc>
        <w:tc>
          <w:tcPr>
            <w:tcW w:w="270" w:type="dxa"/>
            <w:vMerge/>
            <w:vAlign w:val="center"/>
          </w:tcPr>
          <w:p w:rsidR="00B34C8B" w:rsidRPr="002D149A" w:rsidRDefault="00B34C8B" w:rsidP="008569F8">
            <w:pPr>
              <w:rPr>
                <w:b/>
                <w:bCs/>
                <w:sz w:val="13"/>
                <w:szCs w:val="13"/>
              </w:rPr>
            </w:pPr>
          </w:p>
        </w:tc>
        <w:tc>
          <w:tcPr>
            <w:tcW w:w="268" w:type="dxa"/>
            <w:vMerge/>
            <w:vAlign w:val="center"/>
          </w:tcPr>
          <w:p w:rsidR="00B34C8B" w:rsidRPr="002D149A" w:rsidRDefault="00B34C8B" w:rsidP="008569F8">
            <w:pPr>
              <w:rPr>
                <w:b/>
                <w:bCs/>
                <w:sz w:val="13"/>
                <w:szCs w:val="13"/>
              </w:rPr>
            </w:pPr>
          </w:p>
        </w:tc>
        <w:tc>
          <w:tcPr>
            <w:tcW w:w="268" w:type="dxa"/>
            <w:vMerge/>
            <w:vAlign w:val="center"/>
          </w:tcPr>
          <w:p w:rsidR="00B34C8B" w:rsidRPr="002D149A" w:rsidRDefault="00B34C8B" w:rsidP="008569F8">
            <w:pPr>
              <w:rPr>
                <w:b/>
                <w:bCs/>
                <w:sz w:val="13"/>
                <w:szCs w:val="13"/>
              </w:rPr>
            </w:pPr>
          </w:p>
        </w:tc>
        <w:tc>
          <w:tcPr>
            <w:tcW w:w="268" w:type="dxa"/>
            <w:vMerge/>
            <w:vAlign w:val="center"/>
          </w:tcPr>
          <w:p w:rsidR="00B34C8B" w:rsidRPr="002D149A" w:rsidRDefault="00B34C8B" w:rsidP="008569F8">
            <w:pPr>
              <w:rPr>
                <w:b/>
                <w:bCs/>
                <w:sz w:val="13"/>
                <w:szCs w:val="13"/>
              </w:rPr>
            </w:pPr>
          </w:p>
        </w:tc>
        <w:tc>
          <w:tcPr>
            <w:tcW w:w="268" w:type="dxa"/>
            <w:vMerge/>
            <w:vAlign w:val="center"/>
          </w:tcPr>
          <w:p w:rsidR="00B34C8B" w:rsidRPr="002D149A" w:rsidRDefault="00B34C8B" w:rsidP="008569F8">
            <w:pPr>
              <w:rPr>
                <w:b/>
                <w:bCs/>
                <w:sz w:val="13"/>
                <w:szCs w:val="13"/>
              </w:rPr>
            </w:pPr>
          </w:p>
        </w:tc>
        <w:tc>
          <w:tcPr>
            <w:tcW w:w="268" w:type="dxa"/>
            <w:vMerge/>
            <w:vAlign w:val="center"/>
          </w:tcPr>
          <w:p w:rsidR="00B34C8B" w:rsidRPr="002D149A" w:rsidRDefault="00B34C8B" w:rsidP="008569F8">
            <w:pPr>
              <w:rPr>
                <w:b/>
                <w:bCs/>
                <w:sz w:val="13"/>
                <w:szCs w:val="13"/>
              </w:rPr>
            </w:pPr>
          </w:p>
        </w:tc>
        <w:tc>
          <w:tcPr>
            <w:tcW w:w="276" w:type="dxa"/>
            <w:vMerge/>
            <w:vAlign w:val="center"/>
          </w:tcPr>
          <w:p w:rsidR="00B34C8B" w:rsidRPr="002D149A" w:rsidRDefault="00B34C8B" w:rsidP="008569F8">
            <w:pPr>
              <w:rPr>
                <w:b/>
                <w:bCs/>
                <w:sz w:val="13"/>
                <w:szCs w:val="13"/>
              </w:rPr>
            </w:pPr>
          </w:p>
        </w:tc>
        <w:tc>
          <w:tcPr>
            <w:tcW w:w="268" w:type="dxa"/>
            <w:vMerge/>
            <w:vAlign w:val="center"/>
          </w:tcPr>
          <w:p w:rsidR="00B34C8B" w:rsidRPr="002D149A" w:rsidRDefault="00B34C8B" w:rsidP="008569F8">
            <w:pPr>
              <w:rPr>
                <w:b/>
                <w:bCs/>
                <w:sz w:val="13"/>
                <w:szCs w:val="13"/>
              </w:rPr>
            </w:pPr>
          </w:p>
        </w:tc>
        <w:tc>
          <w:tcPr>
            <w:tcW w:w="268" w:type="dxa"/>
            <w:vMerge/>
            <w:vAlign w:val="center"/>
          </w:tcPr>
          <w:p w:rsidR="00B34C8B" w:rsidRPr="002D149A" w:rsidRDefault="00B34C8B" w:rsidP="008569F8">
            <w:pPr>
              <w:rPr>
                <w:b/>
                <w:bCs/>
                <w:sz w:val="13"/>
                <w:szCs w:val="13"/>
              </w:rPr>
            </w:pPr>
          </w:p>
        </w:tc>
        <w:tc>
          <w:tcPr>
            <w:tcW w:w="5071" w:type="dxa"/>
            <w:gridSpan w:val="5"/>
            <w:shd w:val="clear" w:color="auto" w:fill="auto"/>
            <w:noWrap/>
            <w:vAlign w:val="center"/>
          </w:tcPr>
          <w:p w:rsidR="00B34C8B" w:rsidRPr="002D149A" w:rsidRDefault="00B34C8B" w:rsidP="008569F8">
            <w:pPr>
              <w:jc w:val="center"/>
              <w:rPr>
                <w:b/>
                <w:bCs/>
                <w:sz w:val="13"/>
                <w:szCs w:val="13"/>
              </w:rPr>
            </w:pPr>
            <w:r w:rsidRPr="002D149A">
              <w:rPr>
                <w:b/>
                <w:bCs/>
                <w:sz w:val="13"/>
                <w:szCs w:val="13"/>
              </w:rPr>
              <w:t>KURS SONU SINAV SONUÇLARI</w:t>
            </w:r>
          </w:p>
        </w:tc>
      </w:tr>
      <w:tr w:rsidR="008569F8" w:rsidRPr="002D149A">
        <w:trPr>
          <w:trHeight w:val="622"/>
        </w:trPr>
        <w:tc>
          <w:tcPr>
            <w:tcW w:w="307" w:type="dxa"/>
            <w:shd w:val="clear" w:color="auto" w:fill="auto"/>
            <w:noWrap/>
            <w:textDirection w:val="tbRl"/>
            <w:vAlign w:val="center"/>
          </w:tcPr>
          <w:p w:rsidR="00B34C8B" w:rsidRPr="002D149A" w:rsidRDefault="00B34C8B" w:rsidP="008569F8">
            <w:pPr>
              <w:jc w:val="center"/>
              <w:rPr>
                <w:b/>
                <w:bCs/>
                <w:sz w:val="13"/>
                <w:szCs w:val="13"/>
              </w:rPr>
            </w:pPr>
            <w:r w:rsidRPr="002D149A">
              <w:rPr>
                <w:b/>
                <w:bCs/>
                <w:sz w:val="13"/>
                <w:szCs w:val="13"/>
              </w:rPr>
              <w:t xml:space="preserve">S. </w:t>
            </w:r>
            <w:proofErr w:type="spellStart"/>
            <w:r w:rsidRPr="002D149A">
              <w:rPr>
                <w:b/>
                <w:bCs/>
                <w:sz w:val="13"/>
                <w:szCs w:val="13"/>
              </w:rPr>
              <w:t>NO</w:t>
            </w:r>
            <w:r w:rsidR="00FA4E76" w:rsidRPr="002D149A">
              <w:rPr>
                <w:b/>
                <w:bCs/>
                <w:sz w:val="13"/>
                <w:szCs w:val="13"/>
              </w:rPr>
              <w:t>s</w:t>
            </w:r>
            <w:proofErr w:type="spellEnd"/>
            <w:r w:rsidR="00FA4E76" w:rsidRPr="002D149A">
              <w:rPr>
                <w:b/>
                <w:bCs/>
                <w:sz w:val="13"/>
                <w:szCs w:val="13"/>
              </w:rPr>
              <w:t>.</w:t>
            </w:r>
          </w:p>
        </w:tc>
        <w:tc>
          <w:tcPr>
            <w:tcW w:w="879" w:type="dxa"/>
            <w:shd w:val="clear" w:color="auto" w:fill="auto"/>
            <w:noWrap/>
            <w:vAlign w:val="center"/>
          </w:tcPr>
          <w:p w:rsidR="00B34C8B" w:rsidRPr="002D149A" w:rsidRDefault="00B34C8B" w:rsidP="008569F8">
            <w:pPr>
              <w:jc w:val="center"/>
              <w:rPr>
                <w:b/>
                <w:bCs/>
                <w:sz w:val="11"/>
                <w:szCs w:val="11"/>
              </w:rPr>
            </w:pPr>
            <w:r w:rsidRPr="002D149A">
              <w:rPr>
                <w:b/>
                <w:bCs/>
                <w:sz w:val="11"/>
                <w:szCs w:val="11"/>
              </w:rPr>
              <w:t xml:space="preserve">SOYADI </w:t>
            </w:r>
          </w:p>
        </w:tc>
        <w:tc>
          <w:tcPr>
            <w:tcW w:w="723" w:type="dxa"/>
            <w:shd w:val="clear" w:color="auto" w:fill="auto"/>
            <w:noWrap/>
            <w:vAlign w:val="center"/>
          </w:tcPr>
          <w:p w:rsidR="00B34C8B" w:rsidRPr="002D149A" w:rsidRDefault="00B34C8B" w:rsidP="008569F8">
            <w:pPr>
              <w:jc w:val="center"/>
              <w:rPr>
                <w:b/>
                <w:bCs/>
                <w:sz w:val="13"/>
                <w:szCs w:val="13"/>
              </w:rPr>
            </w:pPr>
            <w:r w:rsidRPr="002D149A">
              <w:rPr>
                <w:b/>
                <w:bCs/>
                <w:sz w:val="13"/>
                <w:szCs w:val="13"/>
              </w:rPr>
              <w:t>ADI</w:t>
            </w:r>
          </w:p>
        </w:tc>
        <w:tc>
          <w:tcPr>
            <w:tcW w:w="1060" w:type="dxa"/>
            <w:shd w:val="clear" w:color="auto" w:fill="auto"/>
            <w:noWrap/>
            <w:vAlign w:val="center"/>
          </w:tcPr>
          <w:p w:rsidR="00B34C8B" w:rsidRPr="002D149A" w:rsidRDefault="00B34C8B" w:rsidP="008569F8">
            <w:pPr>
              <w:jc w:val="center"/>
              <w:rPr>
                <w:b/>
                <w:bCs/>
                <w:sz w:val="13"/>
                <w:szCs w:val="13"/>
              </w:rPr>
            </w:pPr>
            <w:r w:rsidRPr="002D149A">
              <w:rPr>
                <w:b/>
                <w:bCs/>
                <w:sz w:val="13"/>
                <w:szCs w:val="13"/>
              </w:rPr>
              <w:t>İLİ</w:t>
            </w:r>
          </w:p>
        </w:tc>
        <w:tc>
          <w:tcPr>
            <w:tcW w:w="268" w:type="dxa"/>
            <w:vMerge/>
            <w:vAlign w:val="center"/>
          </w:tcPr>
          <w:p w:rsidR="00B34C8B" w:rsidRPr="002D149A" w:rsidRDefault="00B34C8B" w:rsidP="008569F8">
            <w:pPr>
              <w:rPr>
                <w:b/>
                <w:bCs/>
                <w:sz w:val="13"/>
                <w:szCs w:val="13"/>
              </w:rPr>
            </w:pPr>
          </w:p>
        </w:tc>
        <w:tc>
          <w:tcPr>
            <w:tcW w:w="270" w:type="dxa"/>
            <w:vMerge/>
            <w:vAlign w:val="center"/>
          </w:tcPr>
          <w:p w:rsidR="00B34C8B" w:rsidRPr="002D149A" w:rsidRDefault="00B34C8B" w:rsidP="008569F8">
            <w:pPr>
              <w:rPr>
                <w:b/>
                <w:bCs/>
                <w:sz w:val="13"/>
                <w:szCs w:val="13"/>
              </w:rPr>
            </w:pPr>
          </w:p>
        </w:tc>
        <w:tc>
          <w:tcPr>
            <w:tcW w:w="268" w:type="dxa"/>
            <w:vMerge/>
            <w:vAlign w:val="center"/>
          </w:tcPr>
          <w:p w:rsidR="00B34C8B" w:rsidRPr="002D149A" w:rsidRDefault="00B34C8B" w:rsidP="008569F8">
            <w:pPr>
              <w:rPr>
                <w:b/>
                <w:bCs/>
                <w:sz w:val="13"/>
                <w:szCs w:val="13"/>
              </w:rPr>
            </w:pPr>
          </w:p>
        </w:tc>
        <w:tc>
          <w:tcPr>
            <w:tcW w:w="268" w:type="dxa"/>
            <w:vMerge/>
            <w:vAlign w:val="center"/>
          </w:tcPr>
          <w:p w:rsidR="00B34C8B" w:rsidRPr="002D149A" w:rsidRDefault="00B34C8B" w:rsidP="008569F8">
            <w:pPr>
              <w:rPr>
                <w:b/>
                <w:bCs/>
                <w:sz w:val="13"/>
                <w:szCs w:val="13"/>
              </w:rPr>
            </w:pPr>
          </w:p>
        </w:tc>
        <w:tc>
          <w:tcPr>
            <w:tcW w:w="268" w:type="dxa"/>
            <w:vMerge/>
            <w:vAlign w:val="center"/>
          </w:tcPr>
          <w:p w:rsidR="00B34C8B" w:rsidRPr="002D149A" w:rsidRDefault="00B34C8B" w:rsidP="008569F8">
            <w:pPr>
              <w:rPr>
                <w:b/>
                <w:bCs/>
                <w:sz w:val="13"/>
                <w:szCs w:val="13"/>
              </w:rPr>
            </w:pPr>
          </w:p>
        </w:tc>
        <w:tc>
          <w:tcPr>
            <w:tcW w:w="268" w:type="dxa"/>
            <w:vMerge/>
            <w:vAlign w:val="center"/>
          </w:tcPr>
          <w:p w:rsidR="00B34C8B" w:rsidRPr="002D149A" w:rsidRDefault="00B34C8B" w:rsidP="008569F8">
            <w:pPr>
              <w:rPr>
                <w:b/>
                <w:bCs/>
                <w:sz w:val="13"/>
                <w:szCs w:val="13"/>
              </w:rPr>
            </w:pPr>
          </w:p>
        </w:tc>
        <w:tc>
          <w:tcPr>
            <w:tcW w:w="268" w:type="dxa"/>
            <w:vMerge/>
            <w:vAlign w:val="center"/>
          </w:tcPr>
          <w:p w:rsidR="00B34C8B" w:rsidRPr="002D149A" w:rsidRDefault="00B34C8B" w:rsidP="008569F8">
            <w:pPr>
              <w:rPr>
                <w:b/>
                <w:bCs/>
                <w:sz w:val="13"/>
                <w:szCs w:val="13"/>
              </w:rPr>
            </w:pPr>
          </w:p>
        </w:tc>
        <w:tc>
          <w:tcPr>
            <w:tcW w:w="276" w:type="dxa"/>
            <w:vMerge/>
            <w:vAlign w:val="center"/>
          </w:tcPr>
          <w:p w:rsidR="00B34C8B" w:rsidRPr="002D149A" w:rsidRDefault="00B34C8B" w:rsidP="008569F8">
            <w:pPr>
              <w:rPr>
                <w:b/>
                <w:bCs/>
                <w:sz w:val="13"/>
                <w:szCs w:val="13"/>
              </w:rPr>
            </w:pPr>
          </w:p>
        </w:tc>
        <w:tc>
          <w:tcPr>
            <w:tcW w:w="268" w:type="dxa"/>
            <w:vMerge/>
            <w:vAlign w:val="center"/>
          </w:tcPr>
          <w:p w:rsidR="00B34C8B" w:rsidRPr="002D149A" w:rsidRDefault="00B34C8B" w:rsidP="008569F8">
            <w:pPr>
              <w:rPr>
                <w:b/>
                <w:bCs/>
                <w:sz w:val="13"/>
                <w:szCs w:val="13"/>
              </w:rPr>
            </w:pPr>
          </w:p>
        </w:tc>
        <w:tc>
          <w:tcPr>
            <w:tcW w:w="268" w:type="dxa"/>
            <w:vMerge/>
            <w:vAlign w:val="center"/>
          </w:tcPr>
          <w:p w:rsidR="00B34C8B" w:rsidRPr="002D149A" w:rsidRDefault="00B34C8B" w:rsidP="008569F8">
            <w:pPr>
              <w:rPr>
                <w:b/>
                <w:bCs/>
                <w:sz w:val="13"/>
                <w:szCs w:val="13"/>
              </w:rPr>
            </w:pPr>
          </w:p>
        </w:tc>
        <w:tc>
          <w:tcPr>
            <w:tcW w:w="880" w:type="dxa"/>
            <w:shd w:val="clear" w:color="auto" w:fill="auto"/>
            <w:vAlign w:val="center"/>
          </w:tcPr>
          <w:p w:rsidR="00B34C8B" w:rsidRPr="002D149A" w:rsidRDefault="00B34C8B" w:rsidP="008569F8">
            <w:pPr>
              <w:jc w:val="center"/>
              <w:rPr>
                <w:b/>
                <w:bCs/>
                <w:sz w:val="10"/>
                <w:szCs w:val="10"/>
              </w:rPr>
            </w:pPr>
            <w:r w:rsidRPr="002D149A">
              <w:rPr>
                <w:b/>
                <w:bCs/>
                <w:sz w:val="10"/>
                <w:szCs w:val="10"/>
              </w:rPr>
              <w:t>TOPLAM</w:t>
            </w:r>
            <w:r w:rsidRPr="002D149A">
              <w:rPr>
                <w:b/>
                <w:bCs/>
                <w:sz w:val="10"/>
                <w:szCs w:val="10"/>
              </w:rPr>
              <w:br/>
              <w:t>PUAN</w:t>
            </w:r>
          </w:p>
        </w:tc>
        <w:tc>
          <w:tcPr>
            <w:tcW w:w="1188" w:type="dxa"/>
            <w:shd w:val="clear" w:color="auto" w:fill="auto"/>
            <w:vAlign w:val="center"/>
          </w:tcPr>
          <w:p w:rsidR="00B34C8B" w:rsidRPr="002D149A" w:rsidRDefault="00B34C8B" w:rsidP="008569F8">
            <w:pPr>
              <w:jc w:val="center"/>
              <w:rPr>
                <w:b/>
                <w:bCs/>
                <w:sz w:val="10"/>
                <w:szCs w:val="10"/>
              </w:rPr>
            </w:pPr>
            <w:r w:rsidRPr="002D149A">
              <w:rPr>
                <w:b/>
                <w:bCs/>
                <w:sz w:val="10"/>
                <w:szCs w:val="10"/>
              </w:rPr>
              <w:t>KÜSÜRATLI</w:t>
            </w:r>
            <w:r w:rsidRPr="002D149A">
              <w:rPr>
                <w:b/>
                <w:bCs/>
                <w:sz w:val="10"/>
                <w:szCs w:val="10"/>
              </w:rPr>
              <w:br/>
              <w:t>ORTALAMA</w:t>
            </w:r>
          </w:p>
        </w:tc>
        <w:tc>
          <w:tcPr>
            <w:tcW w:w="1188" w:type="dxa"/>
            <w:shd w:val="clear" w:color="auto" w:fill="auto"/>
            <w:vAlign w:val="center"/>
          </w:tcPr>
          <w:p w:rsidR="00B34C8B" w:rsidRPr="002D149A" w:rsidRDefault="00B34C8B" w:rsidP="008569F8">
            <w:pPr>
              <w:jc w:val="center"/>
              <w:rPr>
                <w:b/>
                <w:bCs/>
                <w:sz w:val="10"/>
                <w:szCs w:val="10"/>
              </w:rPr>
            </w:pPr>
            <w:r w:rsidRPr="002D149A">
              <w:rPr>
                <w:b/>
                <w:bCs/>
                <w:sz w:val="10"/>
                <w:szCs w:val="10"/>
              </w:rPr>
              <w:t>NET</w:t>
            </w:r>
            <w:r w:rsidRPr="002D149A">
              <w:rPr>
                <w:b/>
                <w:bCs/>
                <w:sz w:val="10"/>
                <w:szCs w:val="10"/>
              </w:rPr>
              <w:br/>
              <w:t>ORTALAMA</w:t>
            </w:r>
          </w:p>
        </w:tc>
        <w:tc>
          <w:tcPr>
            <w:tcW w:w="894" w:type="dxa"/>
            <w:shd w:val="clear" w:color="auto" w:fill="auto"/>
            <w:noWrap/>
            <w:vAlign w:val="center"/>
          </w:tcPr>
          <w:p w:rsidR="00B34C8B" w:rsidRPr="002D149A" w:rsidRDefault="00B34C8B" w:rsidP="008569F8">
            <w:pPr>
              <w:jc w:val="center"/>
              <w:rPr>
                <w:b/>
                <w:bCs/>
                <w:sz w:val="10"/>
                <w:szCs w:val="10"/>
              </w:rPr>
            </w:pPr>
            <w:r w:rsidRPr="002D149A">
              <w:rPr>
                <w:b/>
                <w:bCs/>
                <w:sz w:val="10"/>
                <w:szCs w:val="10"/>
              </w:rPr>
              <w:t>YAZI İLE</w:t>
            </w:r>
          </w:p>
        </w:tc>
        <w:tc>
          <w:tcPr>
            <w:tcW w:w="921" w:type="dxa"/>
            <w:shd w:val="clear" w:color="auto" w:fill="auto"/>
            <w:vAlign w:val="center"/>
          </w:tcPr>
          <w:p w:rsidR="00B34C8B" w:rsidRPr="002D149A" w:rsidRDefault="00B34C8B" w:rsidP="008569F8">
            <w:pPr>
              <w:jc w:val="center"/>
              <w:rPr>
                <w:b/>
                <w:bCs/>
                <w:sz w:val="10"/>
                <w:szCs w:val="10"/>
              </w:rPr>
            </w:pPr>
            <w:r w:rsidRPr="002D149A">
              <w:rPr>
                <w:b/>
                <w:bCs/>
                <w:sz w:val="10"/>
                <w:szCs w:val="10"/>
              </w:rPr>
              <w:t>BAŞARI</w:t>
            </w:r>
            <w:r w:rsidRPr="002D149A">
              <w:rPr>
                <w:b/>
                <w:bCs/>
                <w:sz w:val="10"/>
                <w:szCs w:val="10"/>
              </w:rPr>
              <w:br/>
              <w:t>DURUMU</w:t>
            </w:r>
          </w:p>
        </w:tc>
      </w:tr>
      <w:tr w:rsidR="008569F8" w:rsidRPr="002D149A">
        <w:trPr>
          <w:trHeight w:val="287"/>
        </w:trPr>
        <w:tc>
          <w:tcPr>
            <w:tcW w:w="307"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879"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723"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1060"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0"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6"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880" w:type="dxa"/>
            <w:shd w:val="clear" w:color="auto" w:fill="auto"/>
            <w:noWrap/>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894" w:type="dxa"/>
            <w:shd w:val="clear" w:color="auto" w:fill="auto"/>
            <w:vAlign w:val="center"/>
          </w:tcPr>
          <w:p w:rsidR="00B34C8B" w:rsidRPr="002D149A" w:rsidRDefault="00B34C8B" w:rsidP="008569F8">
            <w:pPr>
              <w:rPr>
                <w:b/>
                <w:bCs/>
                <w:sz w:val="13"/>
                <w:szCs w:val="13"/>
              </w:rPr>
            </w:pPr>
            <w:r w:rsidRPr="002D149A">
              <w:rPr>
                <w:b/>
                <w:bCs/>
                <w:sz w:val="13"/>
                <w:szCs w:val="13"/>
              </w:rPr>
              <w:t> </w:t>
            </w:r>
          </w:p>
        </w:tc>
        <w:tc>
          <w:tcPr>
            <w:tcW w:w="921" w:type="dxa"/>
            <w:shd w:val="clear" w:color="auto" w:fill="auto"/>
            <w:noWrap/>
            <w:vAlign w:val="center"/>
          </w:tcPr>
          <w:p w:rsidR="00B34C8B" w:rsidRPr="002D149A" w:rsidRDefault="00B34C8B" w:rsidP="008569F8">
            <w:pPr>
              <w:rPr>
                <w:b/>
                <w:bCs/>
                <w:sz w:val="13"/>
                <w:szCs w:val="13"/>
              </w:rPr>
            </w:pPr>
            <w:r w:rsidRPr="002D149A">
              <w:rPr>
                <w:b/>
                <w:bCs/>
                <w:sz w:val="13"/>
                <w:szCs w:val="13"/>
              </w:rPr>
              <w:t> </w:t>
            </w:r>
          </w:p>
        </w:tc>
      </w:tr>
      <w:tr w:rsidR="008569F8" w:rsidRPr="002D149A">
        <w:trPr>
          <w:trHeight w:val="287"/>
        </w:trPr>
        <w:tc>
          <w:tcPr>
            <w:tcW w:w="307"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879"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723"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1060"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0"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6"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880" w:type="dxa"/>
            <w:shd w:val="clear" w:color="auto" w:fill="auto"/>
            <w:noWrap/>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894" w:type="dxa"/>
            <w:shd w:val="clear" w:color="auto" w:fill="auto"/>
            <w:vAlign w:val="center"/>
          </w:tcPr>
          <w:p w:rsidR="00B34C8B" w:rsidRPr="002D149A" w:rsidRDefault="00B34C8B" w:rsidP="008569F8">
            <w:pPr>
              <w:rPr>
                <w:b/>
                <w:bCs/>
                <w:sz w:val="13"/>
                <w:szCs w:val="13"/>
              </w:rPr>
            </w:pPr>
            <w:r w:rsidRPr="002D149A">
              <w:rPr>
                <w:b/>
                <w:bCs/>
                <w:sz w:val="13"/>
                <w:szCs w:val="13"/>
              </w:rPr>
              <w:t> </w:t>
            </w:r>
          </w:p>
        </w:tc>
        <w:tc>
          <w:tcPr>
            <w:tcW w:w="921" w:type="dxa"/>
            <w:shd w:val="clear" w:color="auto" w:fill="auto"/>
            <w:noWrap/>
            <w:vAlign w:val="center"/>
          </w:tcPr>
          <w:p w:rsidR="00B34C8B" w:rsidRPr="002D149A" w:rsidRDefault="00B34C8B" w:rsidP="008569F8">
            <w:pPr>
              <w:rPr>
                <w:b/>
                <w:bCs/>
                <w:sz w:val="13"/>
                <w:szCs w:val="13"/>
              </w:rPr>
            </w:pPr>
            <w:r w:rsidRPr="002D149A">
              <w:rPr>
                <w:b/>
                <w:bCs/>
                <w:sz w:val="13"/>
                <w:szCs w:val="13"/>
              </w:rPr>
              <w:t> </w:t>
            </w:r>
          </w:p>
        </w:tc>
      </w:tr>
      <w:tr w:rsidR="008569F8" w:rsidRPr="002D149A">
        <w:trPr>
          <w:trHeight w:val="287"/>
        </w:trPr>
        <w:tc>
          <w:tcPr>
            <w:tcW w:w="307"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879"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723"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1060"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0"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6"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880" w:type="dxa"/>
            <w:shd w:val="clear" w:color="auto" w:fill="auto"/>
            <w:noWrap/>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894" w:type="dxa"/>
            <w:shd w:val="clear" w:color="auto" w:fill="auto"/>
            <w:vAlign w:val="center"/>
          </w:tcPr>
          <w:p w:rsidR="00B34C8B" w:rsidRPr="002D149A" w:rsidRDefault="00B34C8B" w:rsidP="008569F8">
            <w:pPr>
              <w:rPr>
                <w:b/>
                <w:bCs/>
                <w:sz w:val="13"/>
                <w:szCs w:val="13"/>
              </w:rPr>
            </w:pPr>
            <w:r w:rsidRPr="002D149A">
              <w:rPr>
                <w:b/>
                <w:bCs/>
                <w:sz w:val="13"/>
                <w:szCs w:val="13"/>
              </w:rPr>
              <w:t> </w:t>
            </w:r>
          </w:p>
        </w:tc>
        <w:tc>
          <w:tcPr>
            <w:tcW w:w="921" w:type="dxa"/>
            <w:shd w:val="clear" w:color="auto" w:fill="auto"/>
            <w:noWrap/>
            <w:vAlign w:val="center"/>
          </w:tcPr>
          <w:p w:rsidR="00B34C8B" w:rsidRPr="002D149A" w:rsidRDefault="00B34C8B" w:rsidP="008569F8">
            <w:pPr>
              <w:rPr>
                <w:b/>
                <w:bCs/>
                <w:sz w:val="13"/>
                <w:szCs w:val="13"/>
              </w:rPr>
            </w:pPr>
            <w:r w:rsidRPr="002D149A">
              <w:rPr>
                <w:b/>
                <w:bCs/>
                <w:sz w:val="13"/>
                <w:szCs w:val="13"/>
              </w:rPr>
              <w:t> </w:t>
            </w:r>
          </w:p>
        </w:tc>
      </w:tr>
      <w:tr w:rsidR="008569F8" w:rsidRPr="002D149A">
        <w:trPr>
          <w:trHeight w:val="287"/>
        </w:trPr>
        <w:tc>
          <w:tcPr>
            <w:tcW w:w="307"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879"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723"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1060"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0"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6"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880" w:type="dxa"/>
            <w:shd w:val="clear" w:color="auto" w:fill="auto"/>
            <w:noWrap/>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894" w:type="dxa"/>
            <w:shd w:val="clear" w:color="auto" w:fill="auto"/>
            <w:vAlign w:val="center"/>
          </w:tcPr>
          <w:p w:rsidR="00B34C8B" w:rsidRPr="002D149A" w:rsidRDefault="00B34C8B" w:rsidP="008569F8">
            <w:pPr>
              <w:rPr>
                <w:b/>
                <w:bCs/>
                <w:sz w:val="13"/>
                <w:szCs w:val="13"/>
              </w:rPr>
            </w:pPr>
            <w:r w:rsidRPr="002D149A">
              <w:rPr>
                <w:b/>
                <w:bCs/>
                <w:sz w:val="13"/>
                <w:szCs w:val="13"/>
              </w:rPr>
              <w:t> </w:t>
            </w:r>
          </w:p>
        </w:tc>
        <w:tc>
          <w:tcPr>
            <w:tcW w:w="921" w:type="dxa"/>
            <w:shd w:val="clear" w:color="auto" w:fill="auto"/>
            <w:noWrap/>
            <w:vAlign w:val="center"/>
          </w:tcPr>
          <w:p w:rsidR="00B34C8B" w:rsidRPr="002D149A" w:rsidRDefault="00B34C8B" w:rsidP="008569F8">
            <w:pPr>
              <w:rPr>
                <w:b/>
                <w:bCs/>
                <w:sz w:val="13"/>
                <w:szCs w:val="13"/>
              </w:rPr>
            </w:pPr>
            <w:r w:rsidRPr="002D149A">
              <w:rPr>
                <w:b/>
                <w:bCs/>
                <w:sz w:val="13"/>
                <w:szCs w:val="13"/>
              </w:rPr>
              <w:t> </w:t>
            </w:r>
          </w:p>
        </w:tc>
      </w:tr>
      <w:tr w:rsidR="008569F8" w:rsidRPr="002D149A">
        <w:trPr>
          <w:trHeight w:val="287"/>
        </w:trPr>
        <w:tc>
          <w:tcPr>
            <w:tcW w:w="307"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879"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723"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1060"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0"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6"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880" w:type="dxa"/>
            <w:shd w:val="clear" w:color="auto" w:fill="auto"/>
            <w:noWrap/>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894" w:type="dxa"/>
            <w:shd w:val="clear" w:color="auto" w:fill="auto"/>
            <w:vAlign w:val="center"/>
          </w:tcPr>
          <w:p w:rsidR="00B34C8B" w:rsidRPr="002D149A" w:rsidRDefault="00B34C8B" w:rsidP="008569F8">
            <w:pPr>
              <w:rPr>
                <w:b/>
                <w:bCs/>
                <w:sz w:val="13"/>
                <w:szCs w:val="13"/>
              </w:rPr>
            </w:pPr>
            <w:r w:rsidRPr="002D149A">
              <w:rPr>
                <w:b/>
                <w:bCs/>
                <w:sz w:val="13"/>
                <w:szCs w:val="13"/>
              </w:rPr>
              <w:t> </w:t>
            </w:r>
          </w:p>
        </w:tc>
        <w:tc>
          <w:tcPr>
            <w:tcW w:w="921" w:type="dxa"/>
            <w:shd w:val="clear" w:color="auto" w:fill="auto"/>
            <w:noWrap/>
            <w:vAlign w:val="center"/>
          </w:tcPr>
          <w:p w:rsidR="00B34C8B" w:rsidRPr="002D149A" w:rsidRDefault="00B34C8B" w:rsidP="008569F8">
            <w:pPr>
              <w:rPr>
                <w:b/>
                <w:bCs/>
                <w:sz w:val="13"/>
                <w:szCs w:val="13"/>
              </w:rPr>
            </w:pPr>
            <w:r w:rsidRPr="002D149A">
              <w:rPr>
                <w:b/>
                <w:bCs/>
                <w:sz w:val="13"/>
                <w:szCs w:val="13"/>
              </w:rPr>
              <w:t> </w:t>
            </w:r>
          </w:p>
        </w:tc>
      </w:tr>
      <w:tr w:rsidR="008569F8" w:rsidRPr="002D149A">
        <w:trPr>
          <w:trHeight w:val="287"/>
        </w:trPr>
        <w:tc>
          <w:tcPr>
            <w:tcW w:w="307"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879"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723"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1060"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0"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6"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880" w:type="dxa"/>
            <w:shd w:val="clear" w:color="auto" w:fill="auto"/>
            <w:noWrap/>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894" w:type="dxa"/>
            <w:shd w:val="clear" w:color="auto" w:fill="auto"/>
            <w:vAlign w:val="center"/>
          </w:tcPr>
          <w:p w:rsidR="00B34C8B" w:rsidRPr="002D149A" w:rsidRDefault="00B34C8B" w:rsidP="008569F8">
            <w:pPr>
              <w:rPr>
                <w:b/>
                <w:bCs/>
                <w:sz w:val="13"/>
                <w:szCs w:val="13"/>
              </w:rPr>
            </w:pPr>
            <w:r w:rsidRPr="002D149A">
              <w:rPr>
                <w:b/>
                <w:bCs/>
                <w:sz w:val="13"/>
                <w:szCs w:val="13"/>
              </w:rPr>
              <w:t> </w:t>
            </w:r>
          </w:p>
        </w:tc>
        <w:tc>
          <w:tcPr>
            <w:tcW w:w="921" w:type="dxa"/>
            <w:shd w:val="clear" w:color="auto" w:fill="auto"/>
            <w:noWrap/>
            <w:vAlign w:val="center"/>
          </w:tcPr>
          <w:p w:rsidR="00B34C8B" w:rsidRPr="002D149A" w:rsidRDefault="00B34C8B" w:rsidP="008569F8">
            <w:pPr>
              <w:rPr>
                <w:b/>
                <w:bCs/>
                <w:sz w:val="13"/>
                <w:szCs w:val="13"/>
              </w:rPr>
            </w:pPr>
            <w:r w:rsidRPr="002D149A">
              <w:rPr>
                <w:b/>
                <w:bCs/>
                <w:sz w:val="13"/>
                <w:szCs w:val="13"/>
              </w:rPr>
              <w:t> </w:t>
            </w:r>
          </w:p>
        </w:tc>
      </w:tr>
      <w:tr w:rsidR="008569F8" w:rsidRPr="002D149A">
        <w:trPr>
          <w:trHeight w:val="287"/>
        </w:trPr>
        <w:tc>
          <w:tcPr>
            <w:tcW w:w="307"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879"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723"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1060"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0"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6"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880" w:type="dxa"/>
            <w:shd w:val="clear" w:color="auto" w:fill="auto"/>
            <w:noWrap/>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894" w:type="dxa"/>
            <w:shd w:val="clear" w:color="auto" w:fill="auto"/>
            <w:vAlign w:val="center"/>
          </w:tcPr>
          <w:p w:rsidR="00B34C8B" w:rsidRPr="002D149A" w:rsidRDefault="00B34C8B" w:rsidP="008569F8">
            <w:pPr>
              <w:rPr>
                <w:b/>
                <w:bCs/>
                <w:sz w:val="13"/>
                <w:szCs w:val="13"/>
              </w:rPr>
            </w:pPr>
            <w:r w:rsidRPr="002D149A">
              <w:rPr>
                <w:b/>
                <w:bCs/>
                <w:sz w:val="13"/>
                <w:szCs w:val="13"/>
              </w:rPr>
              <w:t> </w:t>
            </w:r>
          </w:p>
        </w:tc>
        <w:tc>
          <w:tcPr>
            <w:tcW w:w="921" w:type="dxa"/>
            <w:shd w:val="clear" w:color="auto" w:fill="auto"/>
            <w:noWrap/>
            <w:vAlign w:val="center"/>
          </w:tcPr>
          <w:p w:rsidR="00B34C8B" w:rsidRPr="002D149A" w:rsidRDefault="00B34C8B" w:rsidP="008569F8">
            <w:pPr>
              <w:rPr>
                <w:b/>
                <w:bCs/>
                <w:sz w:val="13"/>
                <w:szCs w:val="13"/>
              </w:rPr>
            </w:pPr>
            <w:r w:rsidRPr="002D149A">
              <w:rPr>
                <w:b/>
                <w:bCs/>
                <w:sz w:val="13"/>
                <w:szCs w:val="13"/>
              </w:rPr>
              <w:t> </w:t>
            </w:r>
          </w:p>
        </w:tc>
      </w:tr>
      <w:tr w:rsidR="008569F8" w:rsidRPr="002D149A">
        <w:trPr>
          <w:trHeight w:val="287"/>
        </w:trPr>
        <w:tc>
          <w:tcPr>
            <w:tcW w:w="307"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879"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723"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1060"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0"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6"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880" w:type="dxa"/>
            <w:shd w:val="clear" w:color="auto" w:fill="auto"/>
            <w:noWrap/>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894" w:type="dxa"/>
            <w:shd w:val="clear" w:color="auto" w:fill="auto"/>
            <w:vAlign w:val="center"/>
          </w:tcPr>
          <w:p w:rsidR="00B34C8B" w:rsidRPr="002D149A" w:rsidRDefault="00B34C8B" w:rsidP="008569F8">
            <w:pPr>
              <w:rPr>
                <w:b/>
                <w:bCs/>
                <w:sz w:val="13"/>
                <w:szCs w:val="13"/>
              </w:rPr>
            </w:pPr>
            <w:r w:rsidRPr="002D149A">
              <w:rPr>
                <w:b/>
                <w:bCs/>
                <w:sz w:val="13"/>
                <w:szCs w:val="13"/>
              </w:rPr>
              <w:t> </w:t>
            </w:r>
          </w:p>
        </w:tc>
        <w:tc>
          <w:tcPr>
            <w:tcW w:w="921" w:type="dxa"/>
            <w:shd w:val="clear" w:color="auto" w:fill="auto"/>
            <w:noWrap/>
            <w:vAlign w:val="center"/>
          </w:tcPr>
          <w:p w:rsidR="00B34C8B" w:rsidRPr="002D149A" w:rsidRDefault="00B34C8B" w:rsidP="008569F8">
            <w:pPr>
              <w:rPr>
                <w:b/>
                <w:bCs/>
                <w:sz w:val="13"/>
                <w:szCs w:val="13"/>
              </w:rPr>
            </w:pPr>
            <w:r w:rsidRPr="002D149A">
              <w:rPr>
                <w:b/>
                <w:bCs/>
                <w:sz w:val="13"/>
                <w:szCs w:val="13"/>
              </w:rPr>
              <w:t> </w:t>
            </w:r>
          </w:p>
        </w:tc>
      </w:tr>
      <w:tr w:rsidR="008569F8" w:rsidRPr="002D149A">
        <w:trPr>
          <w:trHeight w:val="287"/>
        </w:trPr>
        <w:tc>
          <w:tcPr>
            <w:tcW w:w="307"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879"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723"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1060"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0"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6"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880" w:type="dxa"/>
            <w:shd w:val="clear" w:color="auto" w:fill="auto"/>
            <w:noWrap/>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894" w:type="dxa"/>
            <w:shd w:val="clear" w:color="auto" w:fill="auto"/>
            <w:vAlign w:val="center"/>
          </w:tcPr>
          <w:p w:rsidR="00B34C8B" w:rsidRPr="002D149A" w:rsidRDefault="00B34C8B" w:rsidP="008569F8">
            <w:pPr>
              <w:rPr>
                <w:b/>
                <w:bCs/>
                <w:sz w:val="13"/>
                <w:szCs w:val="13"/>
              </w:rPr>
            </w:pPr>
            <w:r w:rsidRPr="002D149A">
              <w:rPr>
                <w:b/>
                <w:bCs/>
                <w:sz w:val="13"/>
                <w:szCs w:val="13"/>
              </w:rPr>
              <w:t> </w:t>
            </w:r>
          </w:p>
        </w:tc>
        <w:tc>
          <w:tcPr>
            <w:tcW w:w="921" w:type="dxa"/>
            <w:shd w:val="clear" w:color="auto" w:fill="auto"/>
            <w:noWrap/>
            <w:vAlign w:val="center"/>
          </w:tcPr>
          <w:p w:rsidR="00B34C8B" w:rsidRPr="002D149A" w:rsidRDefault="00B34C8B" w:rsidP="008569F8">
            <w:pPr>
              <w:rPr>
                <w:b/>
                <w:bCs/>
                <w:sz w:val="13"/>
                <w:szCs w:val="13"/>
              </w:rPr>
            </w:pPr>
            <w:r w:rsidRPr="002D149A">
              <w:rPr>
                <w:b/>
                <w:bCs/>
                <w:sz w:val="13"/>
                <w:szCs w:val="13"/>
              </w:rPr>
              <w:t> </w:t>
            </w:r>
          </w:p>
        </w:tc>
      </w:tr>
      <w:tr w:rsidR="008569F8" w:rsidRPr="002D149A">
        <w:trPr>
          <w:trHeight w:val="287"/>
        </w:trPr>
        <w:tc>
          <w:tcPr>
            <w:tcW w:w="307"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879"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723"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1060"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0"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6"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880" w:type="dxa"/>
            <w:shd w:val="clear" w:color="auto" w:fill="auto"/>
            <w:noWrap/>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894" w:type="dxa"/>
            <w:shd w:val="clear" w:color="auto" w:fill="auto"/>
            <w:vAlign w:val="center"/>
          </w:tcPr>
          <w:p w:rsidR="00B34C8B" w:rsidRPr="002D149A" w:rsidRDefault="00B34C8B" w:rsidP="008569F8">
            <w:pPr>
              <w:rPr>
                <w:b/>
                <w:bCs/>
                <w:sz w:val="13"/>
                <w:szCs w:val="13"/>
              </w:rPr>
            </w:pPr>
            <w:r w:rsidRPr="002D149A">
              <w:rPr>
                <w:b/>
                <w:bCs/>
                <w:sz w:val="13"/>
                <w:szCs w:val="13"/>
              </w:rPr>
              <w:t> </w:t>
            </w:r>
          </w:p>
        </w:tc>
        <w:tc>
          <w:tcPr>
            <w:tcW w:w="921" w:type="dxa"/>
            <w:shd w:val="clear" w:color="auto" w:fill="auto"/>
            <w:noWrap/>
            <w:vAlign w:val="center"/>
          </w:tcPr>
          <w:p w:rsidR="00B34C8B" w:rsidRPr="002D149A" w:rsidRDefault="00B34C8B" w:rsidP="008569F8">
            <w:pPr>
              <w:rPr>
                <w:b/>
                <w:bCs/>
                <w:sz w:val="13"/>
                <w:szCs w:val="13"/>
              </w:rPr>
            </w:pPr>
            <w:r w:rsidRPr="002D149A">
              <w:rPr>
                <w:b/>
                <w:bCs/>
                <w:sz w:val="13"/>
                <w:szCs w:val="13"/>
              </w:rPr>
              <w:t> </w:t>
            </w:r>
          </w:p>
        </w:tc>
      </w:tr>
      <w:tr w:rsidR="008569F8" w:rsidRPr="002D149A">
        <w:trPr>
          <w:trHeight w:val="287"/>
        </w:trPr>
        <w:tc>
          <w:tcPr>
            <w:tcW w:w="307"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879"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723"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1060"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0"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6"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880" w:type="dxa"/>
            <w:shd w:val="clear" w:color="auto" w:fill="auto"/>
            <w:noWrap/>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894" w:type="dxa"/>
            <w:shd w:val="clear" w:color="auto" w:fill="auto"/>
            <w:vAlign w:val="center"/>
          </w:tcPr>
          <w:p w:rsidR="00B34C8B" w:rsidRPr="002D149A" w:rsidRDefault="00B34C8B" w:rsidP="008569F8">
            <w:pPr>
              <w:rPr>
                <w:b/>
                <w:bCs/>
                <w:sz w:val="13"/>
                <w:szCs w:val="13"/>
              </w:rPr>
            </w:pPr>
            <w:r w:rsidRPr="002D149A">
              <w:rPr>
                <w:b/>
                <w:bCs/>
                <w:sz w:val="13"/>
                <w:szCs w:val="13"/>
              </w:rPr>
              <w:t> </w:t>
            </w:r>
          </w:p>
        </w:tc>
        <w:tc>
          <w:tcPr>
            <w:tcW w:w="921" w:type="dxa"/>
            <w:shd w:val="clear" w:color="auto" w:fill="auto"/>
            <w:noWrap/>
            <w:vAlign w:val="center"/>
          </w:tcPr>
          <w:p w:rsidR="00B34C8B" w:rsidRPr="002D149A" w:rsidRDefault="00B34C8B" w:rsidP="008569F8">
            <w:pPr>
              <w:rPr>
                <w:b/>
                <w:bCs/>
                <w:sz w:val="13"/>
                <w:szCs w:val="13"/>
              </w:rPr>
            </w:pPr>
            <w:r w:rsidRPr="002D149A">
              <w:rPr>
                <w:b/>
                <w:bCs/>
                <w:sz w:val="13"/>
                <w:szCs w:val="13"/>
              </w:rPr>
              <w:t> </w:t>
            </w:r>
          </w:p>
        </w:tc>
      </w:tr>
      <w:tr w:rsidR="00347C50" w:rsidRPr="002D149A">
        <w:trPr>
          <w:trHeight w:val="287"/>
        </w:trPr>
        <w:tc>
          <w:tcPr>
            <w:tcW w:w="307" w:type="dxa"/>
            <w:shd w:val="clear" w:color="auto" w:fill="auto"/>
            <w:noWrap/>
            <w:vAlign w:val="center"/>
          </w:tcPr>
          <w:p w:rsidR="00347C50" w:rsidRPr="002D149A" w:rsidRDefault="00347C50" w:rsidP="008569F8">
            <w:pPr>
              <w:rPr>
                <w:sz w:val="13"/>
                <w:szCs w:val="13"/>
              </w:rPr>
            </w:pPr>
          </w:p>
        </w:tc>
        <w:tc>
          <w:tcPr>
            <w:tcW w:w="879" w:type="dxa"/>
            <w:shd w:val="clear" w:color="auto" w:fill="auto"/>
            <w:noWrap/>
            <w:vAlign w:val="center"/>
          </w:tcPr>
          <w:p w:rsidR="00347C50" w:rsidRPr="002D149A" w:rsidRDefault="00347C50" w:rsidP="008569F8">
            <w:pPr>
              <w:rPr>
                <w:sz w:val="13"/>
                <w:szCs w:val="13"/>
              </w:rPr>
            </w:pPr>
          </w:p>
        </w:tc>
        <w:tc>
          <w:tcPr>
            <w:tcW w:w="723" w:type="dxa"/>
            <w:shd w:val="clear" w:color="auto" w:fill="auto"/>
            <w:vAlign w:val="center"/>
          </w:tcPr>
          <w:p w:rsidR="00347C50" w:rsidRPr="002D149A" w:rsidRDefault="00347C50" w:rsidP="008569F8">
            <w:pPr>
              <w:rPr>
                <w:color w:val="000000"/>
                <w:sz w:val="13"/>
                <w:szCs w:val="13"/>
              </w:rPr>
            </w:pPr>
          </w:p>
        </w:tc>
        <w:tc>
          <w:tcPr>
            <w:tcW w:w="1060" w:type="dxa"/>
            <w:shd w:val="clear" w:color="auto" w:fill="auto"/>
            <w:vAlign w:val="center"/>
          </w:tcPr>
          <w:p w:rsidR="00347C50" w:rsidRPr="002D149A" w:rsidRDefault="00347C50" w:rsidP="008569F8">
            <w:pPr>
              <w:rPr>
                <w:color w:val="000000"/>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70"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76"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880" w:type="dxa"/>
            <w:shd w:val="clear" w:color="auto" w:fill="auto"/>
            <w:noWrap/>
            <w:vAlign w:val="center"/>
          </w:tcPr>
          <w:p w:rsidR="00347C50" w:rsidRPr="002D149A" w:rsidRDefault="00347C50" w:rsidP="008569F8">
            <w:pPr>
              <w:jc w:val="center"/>
              <w:rPr>
                <w:b/>
                <w:bCs/>
                <w:sz w:val="13"/>
                <w:szCs w:val="13"/>
              </w:rPr>
            </w:pPr>
          </w:p>
        </w:tc>
        <w:tc>
          <w:tcPr>
            <w:tcW w:w="1188" w:type="dxa"/>
            <w:shd w:val="clear" w:color="auto" w:fill="auto"/>
            <w:vAlign w:val="center"/>
          </w:tcPr>
          <w:p w:rsidR="00347C50" w:rsidRPr="002D149A" w:rsidRDefault="00347C50" w:rsidP="008569F8">
            <w:pPr>
              <w:jc w:val="center"/>
              <w:rPr>
                <w:b/>
                <w:bCs/>
                <w:sz w:val="13"/>
                <w:szCs w:val="13"/>
              </w:rPr>
            </w:pPr>
          </w:p>
        </w:tc>
        <w:tc>
          <w:tcPr>
            <w:tcW w:w="1188" w:type="dxa"/>
            <w:shd w:val="clear" w:color="auto" w:fill="auto"/>
            <w:vAlign w:val="center"/>
          </w:tcPr>
          <w:p w:rsidR="00347C50" w:rsidRPr="002D149A" w:rsidRDefault="00347C50" w:rsidP="008569F8">
            <w:pPr>
              <w:jc w:val="center"/>
              <w:rPr>
                <w:b/>
                <w:bCs/>
                <w:sz w:val="13"/>
                <w:szCs w:val="13"/>
              </w:rPr>
            </w:pPr>
          </w:p>
        </w:tc>
        <w:tc>
          <w:tcPr>
            <w:tcW w:w="894" w:type="dxa"/>
            <w:shd w:val="clear" w:color="auto" w:fill="auto"/>
            <w:vAlign w:val="center"/>
          </w:tcPr>
          <w:p w:rsidR="00347C50" w:rsidRPr="002D149A" w:rsidRDefault="00347C50" w:rsidP="008569F8">
            <w:pPr>
              <w:rPr>
                <w:b/>
                <w:bCs/>
                <w:sz w:val="13"/>
                <w:szCs w:val="13"/>
              </w:rPr>
            </w:pPr>
          </w:p>
        </w:tc>
        <w:tc>
          <w:tcPr>
            <w:tcW w:w="921" w:type="dxa"/>
            <w:shd w:val="clear" w:color="auto" w:fill="auto"/>
            <w:noWrap/>
            <w:vAlign w:val="center"/>
          </w:tcPr>
          <w:p w:rsidR="00347C50" w:rsidRPr="002D149A" w:rsidRDefault="00347C50" w:rsidP="008569F8">
            <w:pPr>
              <w:rPr>
                <w:b/>
                <w:bCs/>
                <w:sz w:val="13"/>
                <w:szCs w:val="13"/>
              </w:rPr>
            </w:pPr>
          </w:p>
        </w:tc>
      </w:tr>
      <w:tr w:rsidR="00347C50" w:rsidRPr="002D149A">
        <w:trPr>
          <w:trHeight w:val="287"/>
        </w:trPr>
        <w:tc>
          <w:tcPr>
            <w:tcW w:w="307" w:type="dxa"/>
            <w:shd w:val="clear" w:color="auto" w:fill="auto"/>
            <w:noWrap/>
            <w:vAlign w:val="center"/>
          </w:tcPr>
          <w:p w:rsidR="00347C50" w:rsidRPr="002D149A" w:rsidRDefault="00347C50" w:rsidP="008569F8">
            <w:pPr>
              <w:rPr>
                <w:sz w:val="13"/>
                <w:szCs w:val="13"/>
              </w:rPr>
            </w:pPr>
          </w:p>
        </w:tc>
        <w:tc>
          <w:tcPr>
            <w:tcW w:w="879" w:type="dxa"/>
            <w:shd w:val="clear" w:color="auto" w:fill="auto"/>
            <w:noWrap/>
            <w:vAlign w:val="center"/>
          </w:tcPr>
          <w:p w:rsidR="00347C50" w:rsidRPr="002D149A" w:rsidRDefault="00347C50" w:rsidP="008569F8">
            <w:pPr>
              <w:rPr>
                <w:sz w:val="13"/>
                <w:szCs w:val="13"/>
              </w:rPr>
            </w:pPr>
          </w:p>
        </w:tc>
        <w:tc>
          <w:tcPr>
            <w:tcW w:w="723" w:type="dxa"/>
            <w:shd w:val="clear" w:color="auto" w:fill="auto"/>
            <w:vAlign w:val="center"/>
          </w:tcPr>
          <w:p w:rsidR="00347C50" w:rsidRPr="002D149A" w:rsidRDefault="00347C50" w:rsidP="008569F8">
            <w:pPr>
              <w:rPr>
                <w:color w:val="000000"/>
                <w:sz w:val="13"/>
                <w:szCs w:val="13"/>
              </w:rPr>
            </w:pPr>
          </w:p>
        </w:tc>
        <w:tc>
          <w:tcPr>
            <w:tcW w:w="1060" w:type="dxa"/>
            <w:shd w:val="clear" w:color="auto" w:fill="auto"/>
            <w:vAlign w:val="center"/>
          </w:tcPr>
          <w:p w:rsidR="00347C50" w:rsidRPr="002D149A" w:rsidRDefault="00347C50" w:rsidP="008569F8">
            <w:pPr>
              <w:rPr>
                <w:color w:val="000000"/>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70"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76"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880" w:type="dxa"/>
            <w:shd w:val="clear" w:color="auto" w:fill="auto"/>
            <w:noWrap/>
            <w:vAlign w:val="center"/>
          </w:tcPr>
          <w:p w:rsidR="00347C50" w:rsidRPr="002D149A" w:rsidRDefault="00347C50" w:rsidP="008569F8">
            <w:pPr>
              <w:jc w:val="center"/>
              <w:rPr>
                <w:b/>
                <w:bCs/>
                <w:sz w:val="13"/>
                <w:szCs w:val="13"/>
              </w:rPr>
            </w:pPr>
          </w:p>
        </w:tc>
        <w:tc>
          <w:tcPr>
            <w:tcW w:w="1188" w:type="dxa"/>
            <w:shd w:val="clear" w:color="auto" w:fill="auto"/>
            <w:vAlign w:val="center"/>
          </w:tcPr>
          <w:p w:rsidR="00347C50" w:rsidRPr="002D149A" w:rsidRDefault="00347C50" w:rsidP="008569F8">
            <w:pPr>
              <w:jc w:val="center"/>
              <w:rPr>
                <w:b/>
                <w:bCs/>
                <w:sz w:val="13"/>
                <w:szCs w:val="13"/>
              </w:rPr>
            </w:pPr>
          </w:p>
        </w:tc>
        <w:tc>
          <w:tcPr>
            <w:tcW w:w="1188" w:type="dxa"/>
            <w:shd w:val="clear" w:color="auto" w:fill="auto"/>
            <w:vAlign w:val="center"/>
          </w:tcPr>
          <w:p w:rsidR="00347C50" w:rsidRPr="002D149A" w:rsidRDefault="00347C50" w:rsidP="008569F8">
            <w:pPr>
              <w:jc w:val="center"/>
              <w:rPr>
                <w:b/>
                <w:bCs/>
                <w:sz w:val="13"/>
                <w:szCs w:val="13"/>
              </w:rPr>
            </w:pPr>
          </w:p>
        </w:tc>
        <w:tc>
          <w:tcPr>
            <w:tcW w:w="894" w:type="dxa"/>
            <w:shd w:val="clear" w:color="auto" w:fill="auto"/>
            <w:vAlign w:val="center"/>
          </w:tcPr>
          <w:p w:rsidR="00347C50" w:rsidRPr="002D149A" w:rsidRDefault="00347C50" w:rsidP="008569F8">
            <w:pPr>
              <w:rPr>
                <w:b/>
                <w:bCs/>
                <w:sz w:val="13"/>
                <w:szCs w:val="13"/>
              </w:rPr>
            </w:pPr>
          </w:p>
        </w:tc>
        <w:tc>
          <w:tcPr>
            <w:tcW w:w="921" w:type="dxa"/>
            <w:shd w:val="clear" w:color="auto" w:fill="auto"/>
            <w:noWrap/>
            <w:vAlign w:val="center"/>
          </w:tcPr>
          <w:p w:rsidR="00347C50" w:rsidRPr="002D149A" w:rsidRDefault="00347C50" w:rsidP="008569F8">
            <w:pPr>
              <w:rPr>
                <w:b/>
                <w:bCs/>
                <w:sz w:val="13"/>
                <w:szCs w:val="13"/>
              </w:rPr>
            </w:pPr>
          </w:p>
        </w:tc>
      </w:tr>
      <w:tr w:rsidR="00347C50" w:rsidRPr="002D149A">
        <w:trPr>
          <w:trHeight w:val="287"/>
        </w:trPr>
        <w:tc>
          <w:tcPr>
            <w:tcW w:w="307" w:type="dxa"/>
            <w:shd w:val="clear" w:color="auto" w:fill="auto"/>
            <w:noWrap/>
            <w:vAlign w:val="center"/>
          </w:tcPr>
          <w:p w:rsidR="00347C50" w:rsidRPr="002D149A" w:rsidRDefault="00347C50" w:rsidP="008569F8">
            <w:pPr>
              <w:rPr>
                <w:sz w:val="13"/>
                <w:szCs w:val="13"/>
              </w:rPr>
            </w:pPr>
          </w:p>
        </w:tc>
        <w:tc>
          <w:tcPr>
            <w:tcW w:w="879" w:type="dxa"/>
            <w:shd w:val="clear" w:color="auto" w:fill="auto"/>
            <w:noWrap/>
            <w:vAlign w:val="center"/>
          </w:tcPr>
          <w:p w:rsidR="00347C50" w:rsidRPr="002D149A" w:rsidRDefault="00347C50" w:rsidP="008569F8">
            <w:pPr>
              <w:rPr>
                <w:sz w:val="13"/>
                <w:szCs w:val="13"/>
              </w:rPr>
            </w:pPr>
          </w:p>
        </w:tc>
        <w:tc>
          <w:tcPr>
            <w:tcW w:w="723" w:type="dxa"/>
            <w:shd w:val="clear" w:color="auto" w:fill="auto"/>
            <w:vAlign w:val="center"/>
          </w:tcPr>
          <w:p w:rsidR="00347C50" w:rsidRPr="002D149A" w:rsidRDefault="00347C50" w:rsidP="008569F8">
            <w:pPr>
              <w:rPr>
                <w:color w:val="000000"/>
                <w:sz w:val="13"/>
                <w:szCs w:val="13"/>
              </w:rPr>
            </w:pPr>
          </w:p>
        </w:tc>
        <w:tc>
          <w:tcPr>
            <w:tcW w:w="1060" w:type="dxa"/>
            <w:shd w:val="clear" w:color="auto" w:fill="auto"/>
            <w:vAlign w:val="center"/>
          </w:tcPr>
          <w:p w:rsidR="00347C50" w:rsidRPr="002D149A" w:rsidRDefault="00347C50" w:rsidP="008569F8">
            <w:pPr>
              <w:rPr>
                <w:color w:val="000000"/>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70"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76"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880" w:type="dxa"/>
            <w:shd w:val="clear" w:color="auto" w:fill="auto"/>
            <w:noWrap/>
            <w:vAlign w:val="center"/>
          </w:tcPr>
          <w:p w:rsidR="00347C50" w:rsidRPr="002D149A" w:rsidRDefault="00347C50" w:rsidP="008569F8">
            <w:pPr>
              <w:jc w:val="center"/>
              <w:rPr>
                <w:b/>
                <w:bCs/>
                <w:sz w:val="13"/>
                <w:szCs w:val="13"/>
              </w:rPr>
            </w:pPr>
          </w:p>
        </w:tc>
        <w:tc>
          <w:tcPr>
            <w:tcW w:w="1188" w:type="dxa"/>
            <w:shd w:val="clear" w:color="auto" w:fill="auto"/>
            <w:vAlign w:val="center"/>
          </w:tcPr>
          <w:p w:rsidR="00347C50" w:rsidRPr="002D149A" w:rsidRDefault="00347C50" w:rsidP="008569F8">
            <w:pPr>
              <w:jc w:val="center"/>
              <w:rPr>
                <w:b/>
                <w:bCs/>
                <w:sz w:val="13"/>
                <w:szCs w:val="13"/>
              </w:rPr>
            </w:pPr>
          </w:p>
        </w:tc>
        <w:tc>
          <w:tcPr>
            <w:tcW w:w="1188" w:type="dxa"/>
            <w:shd w:val="clear" w:color="auto" w:fill="auto"/>
            <w:vAlign w:val="center"/>
          </w:tcPr>
          <w:p w:rsidR="00347C50" w:rsidRPr="002D149A" w:rsidRDefault="00347C50" w:rsidP="008569F8">
            <w:pPr>
              <w:jc w:val="center"/>
              <w:rPr>
                <w:b/>
                <w:bCs/>
                <w:sz w:val="13"/>
                <w:szCs w:val="13"/>
              </w:rPr>
            </w:pPr>
          </w:p>
        </w:tc>
        <w:tc>
          <w:tcPr>
            <w:tcW w:w="894" w:type="dxa"/>
            <w:shd w:val="clear" w:color="auto" w:fill="auto"/>
            <w:vAlign w:val="center"/>
          </w:tcPr>
          <w:p w:rsidR="00347C50" w:rsidRPr="002D149A" w:rsidRDefault="00347C50" w:rsidP="008569F8">
            <w:pPr>
              <w:rPr>
                <w:b/>
                <w:bCs/>
                <w:sz w:val="13"/>
                <w:szCs w:val="13"/>
              </w:rPr>
            </w:pPr>
          </w:p>
        </w:tc>
        <w:tc>
          <w:tcPr>
            <w:tcW w:w="921" w:type="dxa"/>
            <w:shd w:val="clear" w:color="auto" w:fill="auto"/>
            <w:noWrap/>
            <w:vAlign w:val="center"/>
          </w:tcPr>
          <w:p w:rsidR="00347C50" w:rsidRPr="002D149A" w:rsidRDefault="00347C50" w:rsidP="008569F8">
            <w:pPr>
              <w:rPr>
                <w:b/>
                <w:bCs/>
                <w:sz w:val="13"/>
                <w:szCs w:val="13"/>
              </w:rPr>
            </w:pPr>
          </w:p>
        </w:tc>
      </w:tr>
      <w:tr w:rsidR="00347C50" w:rsidRPr="002D149A">
        <w:trPr>
          <w:trHeight w:val="287"/>
        </w:trPr>
        <w:tc>
          <w:tcPr>
            <w:tcW w:w="307" w:type="dxa"/>
            <w:shd w:val="clear" w:color="auto" w:fill="auto"/>
            <w:noWrap/>
            <w:vAlign w:val="center"/>
          </w:tcPr>
          <w:p w:rsidR="00347C50" w:rsidRPr="002D149A" w:rsidRDefault="00347C50" w:rsidP="008569F8">
            <w:pPr>
              <w:rPr>
                <w:sz w:val="13"/>
                <w:szCs w:val="13"/>
              </w:rPr>
            </w:pPr>
          </w:p>
        </w:tc>
        <w:tc>
          <w:tcPr>
            <w:tcW w:w="879" w:type="dxa"/>
            <w:shd w:val="clear" w:color="auto" w:fill="auto"/>
            <w:noWrap/>
            <w:vAlign w:val="center"/>
          </w:tcPr>
          <w:p w:rsidR="00347C50" w:rsidRPr="002D149A" w:rsidRDefault="00347C50" w:rsidP="008569F8">
            <w:pPr>
              <w:rPr>
                <w:sz w:val="13"/>
                <w:szCs w:val="13"/>
              </w:rPr>
            </w:pPr>
          </w:p>
        </w:tc>
        <w:tc>
          <w:tcPr>
            <w:tcW w:w="723" w:type="dxa"/>
            <w:shd w:val="clear" w:color="auto" w:fill="auto"/>
            <w:vAlign w:val="center"/>
          </w:tcPr>
          <w:p w:rsidR="00347C50" w:rsidRPr="002D149A" w:rsidRDefault="00347C50" w:rsidP="008569F8">
            <w:pPr>
              <w:rPr>
                <w:color w:val="000000"/>
                <w:sz w:val="13"/>
                <w:szCs w:val="13"/>
              </w:rPr>
            </w:pPr>
          </w:p>
        </w:tc>
        <w:tc>
          <w:tcPr>
            <w:tcW w:w="1060" w:type="dxa"/>
            <w:shd w:val="clear" w:color="auto" w:fill="auto"/>
            <w:vAlign w:val="center"/>
          </w:tcPr>
          <w:p w:rsidR="00347C50" w:rsidRPr="002D149A" w:rsidRDefault="00347C50" w:rsidP="008569F8">
            <w:pPr>
              <w:rPr>
                <w:color w:val="000000"/>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70"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76"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880" w:type="dxa"/>
            <w:shd w:val="clear" w:color="auto" w:fill="auto"/>
            <w:noWrap/>
            <w:vAlign w:val="center"/>
          </w:tcPr>
          <w:p w:rsidR="00347C50" w:rsidRPr="002D149A" w:rsidRDefault="00347C50" w:rsidP="008569F8">
            <w:pPr>
              <w:jc w:val="center"/>
              <w:rPr>
                <w:b/>
                <w:bCs/>
                <w:sz w:val="13"/>
                <w:szCs w:val="13"/>
              </w:rPr>
            </w:pPr>
          </w:p>
        </w:tc>
        <w:tc>
          <w:tcPr>
            <w:tcW w:w="1188" w:type="dxa"/>
            <w:shd w:val="clear" w:color="auto" w:fill="auto"/>
            <w:vAlign w:val="center"/>
          </w:tcPr>
          <w:p w:rsidR="00347C50" w:rsidRPr="002D149A" w:rsidRDefault="00347C50" w:rsidP="008569F8">
            <w:pPr>
              <w:jc w:val="center"/>
              <w:rPr>
                <w:b/>
                <w:bCs/>
                <w:sz w:val="13"/>
                <w:szCs w:val="13"/>
              </w:rPr>
            </w:pPr>
          </w:p>
        </w:tc>
        <w:tc>
          <w:tcPr>
            <w:tcW w:w="1188" w:type="dxa"/>
            <w:shd w:val="clear" w:color="auto" w:fill="auto"/>
            <w:vAlign w:val="center"/>
          </w:tcPr>
          <w:p w:rsidR="00347C50" w:rsidRPr="002D149A" w:rsidRDefault="00347C50" w:rsidP="008569F8">
            <w:pPr>
              <w:jc w:val="center"/>
              <w:rPr>
                <w:b/>
                <w:bCs/>
                <w:sz w:val="13"/>
                <w:szCs w:val="13"/>
              </w:rPr>
            </w:pPr>
          </w:p>
        </w:tc>
        <w:tc>
          <w:tcPr>
            <w:tcW w:w="894" w:type="dxa"/>
            <w:shd w:val="clear" w:color="auto" w:fill="auto"/>
            <w:vAlign w:val="center"/>
          </w:tcPr>
          <w:p w:rsidR="00347C50" w:rsidRPr="002D149A" w:rsidRDefault="00347C50" w:rsidP="008569F8">
            <w:pPr>
              <w:rPr>
                <w:b/>
                <w:bCs/>
                <w:sz w:val="13"/>
                <w:szCs w:val="13"/>
              </w:rPr>
            </w:pPr>
          </w:p>
        </w:tc>
        <w:tc>
          <w:tcPr>
            <w:tcW w:w="921" w:type="dxa"/>
            <w:shd w:val="clear" w:color="auto" w:fill="auto"/>
            <w:noWrap/>
            <w:vAlign w:val="center"/>
          </w:tcPr>
          <w:p w:rsidR="00347C50" w:rsidRPr="002D149A" w:rsidRDefault="00347C50" w:rsidP="008569F8">
            <w:pPr>
              <w:rPr>
                <w:b/>
                <w:bCs/>
                <w:sz w:val="13"/>
                <w:szCs w:val="13"/>
              </w:rPr>
            </w:pPr>
          </w:p>
        </w:tc>
      </w:tr>
      <w:tr w:rsidR="00347C50" w:rsidRPr="002D149A">
        <w:trPr>
          <w:trHeight w:val="287"/>
        </w:trPr>
        <w:tc>
          <w:tcPr>
            <w:tcW w:w="307" w:type="dxa"/>
            <w:shd w:val="clear" w:color="auto" w:fill="auto"/>
            <w:noWrap/>
            <w:vAlign w:val="center"/>
          </w:tcPr>
          <w:p w:rsidR="00347C50" w:rsidRPr="002D149A" w:rsidRDefault="00347C50" w:rsidP="008569F8">
            <w:pPr>
              <w:rPr>
                <w:sz w:val="13"/>
                <w:szCs w:val="13"/>
              </w:rPr>
            </w:pPr>
          </w:p>
        </w:tc>
        <w:tc>
          <w:tcPr>
            <w:tcW w:w="879" w:type="dxa"/>
            <w:shd w:val="clear" w:color="auto" w:fill="auto"/>
            <w:noWrap/>
            <w:vAlign w:val="center"/>
          </w:tcPr>
          <w:p w:rsidR="00347C50" w:rsidRPr="002D149A" w:rsidRDefault="00347C50" w:rsidP="008569F8">
            <w:pPr>
              <w:rPr>
                <w:sz w:val="13"/>
                <w:szCs w:val="13"/>
              </w:rPr>
            </w:pPr>
          </w:p>
        </w:tc>
        <w:tc>
          <w:tcPr>
            <w:tcW w:w="723" w:type="dxa"/>
            <w:shd w:val="clear" w:color="auto" w:fill="auto"/>
            <w:vAlign w:val="center"/>
          </w:tcPr>
          <w:p w:rsidR="00347C50" w:rsidRPr="002D149A" w:rsidRDefault="00347C50" w:rsidP="008569F8">
            <w:pPr>
              <w:rPr>
                <w:color w:val="000000"/>
                <w:sz w:val="13"/>
                <w:szCs w:val="13"/>
              </w:rPr>
            </w:pPr>
          </w:p>
        </w:tc>
        <w:tc>
          <w:tcPr>
            <w:tcW w:w="1060" w:type="dxa"/>
            <w:shd w:val="clear" w:color="auto" w:fill="auto"/>
            <w:vAlign w:val="center"/>
          </w:tcPr>
          <w:p w:rsidR="00347C50" w:rsidRPr="002D149A" w:rsidRDefault="00347C50" w:rsidP="008569F8">
            <w:pPr>
              <w:rPr>
                <w:color w:val="000000"/>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70"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76"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268" w:type="dxa"/>
            <w:shd w:val="clear" w:color="auto" w:fill="auto"/>
            <w:noWrap/>
            <w:vAlign w:val="center"/>
          </w:tcPr>
          <w:p w:rsidR="00347C50" w:rsidRPr="002D149A" w:rsidRDefault="00347C50" w:rsidP="008569F8">
            <w:pPr>
              <w:jc w:val="center"/>
              <w:rPr>
                <w:sz w:val="13"/>
                <w:szCs w:val="13"/>
              </w:rPr>
            </w:pPr>
          </w:p>
        </w:tc>
        <w:tc>
          <w:tcPr>
            <w:tcW w:w="880" w:type="dxa"/>
            <w:shd w:val="clear" w:color="auto" w:fill="auto"/>
            <w:noWrap/>
            <w:vAlign w:val="center"/>
          </w:tcPr>
          <w:p w:rsidR="00347C50" w:rsidRPr="002D149A" w:rsidRDefault="00347C50" w:rsidP="008569F8">
            <w:pPr>
              <w:jc w:val="center"/>
              <w:rPr>
                <w:b/>
                <w:bCs/>
                <w:sz w:val="13"/>
                <w:szCs w:val="13"/>
              </w:rPr>
            </w:pPr>
          </w:p>
        </w:tc>
        <w:tc>
          <w:tcPr>
            <w:tcW w:w="1188" w:type="dxa"/>
            <w:shd w:val="clear" w:color="auto" w:fill="auto"/>
            <w:vAlign w:val="center"/>
          </w:tcPr>
          <w:p w:rsidR="00347C50" w:rsidRPr="002D149A" w:rsidRDefault="00347C50" w:rsidP="008569F8">
            <w:pPr>
              <w:jc w:val="center"/>
              <w:rPr>
                <w:b/>
                <w:bCs/>
                <w:sz w:val="13"/>
                <w:szCs w:val="13"/>
              </w:rPr>
            </w:pPr>
          </w:p>
        </w:tc>
        <w:tc>
          <w:tcPr>
            <w:tcW w:w="1188" w:type="dxa"/>
            <w:shd w:val="clear" w:color="auto" w:fill="auto"/>
            <w:vAlign w:val="center"/>
          </w:tcPr>
          <w:p w:rsidR="00347C50" w:rsidRPr="002D149A" w:rsidRDefault="00347C50" w:rsidP="008569F8">
            <w:pPr>
              <w:jc w:val="center"/>
              <w:rPr>
                <w:b/>
                <w:bCs/>
                <w:sz w:val="13"/>
                <w:szCs w:val="13"/>
              </w:rPr>
            </w:pPr>
          </w:p>
        </w:tc>
        <w:tc>
          <w:tcPr>
            <w:tcW w:w="894" w:type="dxa"/>
            <w:shd w:val="clear" w:color="auto" w:fill="auto"/>
            <w:vAlign w:val="center"/>
          </w:tcPr>
          <w:p w:rsidR="00347C50" w:rsidRPr="002D149A" w:rsidRDefault="00347C50" w:rsidP="008569F8">
            <w:pPr>
              <w:rPr>
                <w:b/>
                <w:bCs/>
                <w:sz w:val="13"/>
                <w:szCs w:val="13"/>
              </w:rPr>
            </w:pPr>
          </w:p>
        </w:tc>
        <w:tc>
          <w:tcPr>
            <w:tcW w:w="921" w:type="dxa"/>
            <w:shd w:val="clear" w:color="auto" w:fill="auto"/>
            <w:noWrap/>
            <w:vAlign w:val="center"/>
          </w:tcPr>
          <w:p w:rsidR="00347C50" w:rsidRPr="002D149A" w:rsidRDefault="00347C50" w:rsidP="008569F8">
            <w:pPr>
              <w:rPr>
                <w:b/>
                <w:bCs/>
                <w:sz w:val="13"/>
                <w:szCs w:val="13"/>
              </w:rPr>
            </w:pPr>
          </w:p>
        </w:tc>
      </w:tr>
      <w:tr w:rsidR="008569F8" w:rsidRPr="002D149A">
        <w:trPr>
          <w:trHeight w:val="287"/>
        </w:trPr>
        <w:tc>
          <w:tcPr>
            <w:tcW w:w="307"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879"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723"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1060"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0"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6"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880" w:type="dxa"/>
            <w:shd w:val="clear" w:color="auto" w:fill="auto"/>
            <w:noWrap/>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894" w:type="dxa"/>
            <w:shd w:val="clear" w:color="auto" w:fill="auto"/>
            <w:vAlign w:val="center"/>
          </w:tcPr>
          <w:p w:rsidR="00B34C8B" w:rsidRPr="002D149A" w:rsidRDefault="00B34C8B" w:rsidP="008569F8">
            <w:pPr>
              <w:rPr>
                <w:b/>
                <w:bCs/>
                <w:sz w:val="13"/>
                <w:szCs w:val="13"/>
              </w:rPr>
            </w:pPr>
            <w:r w:rsidRPr="002D149A">
              <w:rPr>
                <w:b/>
                <w:bCs/>
                <w:sz w:val="13"/>
                <w:szCs w:val="13"/>
              </w:rPr>
              <w:t> </w:t>
            </w:r>
          </w:p>
        </w:tc>
        <w:tc>
          <w:tcPr>
            <w:tcW w:w="921" w:type="dxa"/>
            <w:shd w:val="clear" w:color="auto" w:fill="auto"/>
            <w:noWrap/>
            <w:vAlign w:val="center"/>
          </w:tcPr>
          <w:p w:rsidR="00B34C8B" w:rsidRPr="002D149A" w:rsidRDefault="00B34C8B" w:rsidP="008569F8">
            <w:pPr>
              <w:rPr>
                <w:b/>
                <w:bCs/>
                <w:sz w:val="13"/>
                <w:szCs w:val="13"/>
              </w:rPr>
            </w:pPr>
            <w:r w:rsidRPr="002D149A">
              <w:rPr>
                <w:b/>
                <w:bCs/>
                <w:sz w:val="13"/>
                <w:szCs w:val="13"/>
              </w:rPr>
              <w:t> </w:t>
            </w:r>
          </w:p>
        </w:tc>
      </w:tr>
      <w:tr w:rsidR="008569F8" w:rsidRPr="002D149A">
        <w:trPr>
          <w:trHeight w:val="287"/>
        </w:trPr>
        <w:tc>
          <w:tcPr>
            <w:tcW w:w="307"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879" w:type="dxa"/>
            <w:shd w:val="clear" w:color="auto" w:fill="auto"/>
            <w:noWrap/>
            <w:vAlign w:val="center"/>
          </w:tcPr>
          <w:p w:rsidR="00B34C8B" w:rsidRPr="002D149A" w:rsidRDefault="00B34C8B" w:rsidP="008569F8">
            <w:pPr>
              <w:rPr>
                <w:sz w:val="13"/>
                <w:szCs w:val="13"/>
              </w:rPr>
            </w:pPr>
            <w:r w:rsidRPr="002D149A">
              <w:rPr>
                <w:sz w:val="13"/>
                <w:szCs w:val="13"/>
              </w:rPr>
              <w:t> </w:t>
            </w:r>
          </w:p>
        </w:tc>
        <w:tc>
          <w:tcPr>
            <w:tcW w:w="723"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1060" w:type="dxa"/>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0"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6"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880" w:type="dxa"/>
            <w:shd w:val="clear" w:color="auto" w:fill="auto"/>
            <w:noWrap/>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1188" w:type="dxa"/>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894" w:type="dxa"/>
            <w:shd w:val="clear" w:color="auto" w:fill="auto"/>
            <w:vAlign w:val="center"/>
          </w:tcPr>
          <w:p w:rsidR="00B34C8B" w:rsidRPr="002D149A" w:rsidRDefault="00B34C8B" w:rsidP="008569F8">
            <w:pPr>
              <w:rPr>
                <w:b/>
                <w:bCs/>
                <w:sz w:val="13"/>
                <w:szCs w:val="13"/>
              </w:rPr>
            </w:pPr>
            <w:r w:rsidRPr="002D149A">
              <w:rPr>
                <w:b/>
                <w:bCs/>
                <w:sz w:val="13"/>
                <w:szCs w:val="13"/>
              </w:rPr>
              <w:t> </w:t>
            </w:r>
          </w:p>
        </w:tc>
        <w:tc>
          <w:tcPr>
            <w:tcW w:w="921" w:type="dxa"/>
            <w:shd w:val="clear" w:color="auto" w:fill="auto"/>
            <w:noWrap/>
            <w:vAlign w:val="center"/>
          </w:tcPr>
          <w:p w:rsidR="00B34C8B" w:rsidRPr="002D149A" w:rsidRDefault="00B34C8B" w:rsidP="008569F8">
            <w:pPr>
              <w:rPr>
                <w:b/>
                <w:bCs/>
                <w:sz w:val="13"/>
                <w:szCs w:val="13"/>
              </w:rPr>
            </w:pPr>
            <w:r w:rsidRPr="002D149A">
              <w:rPr>
                <w:b/>
                <w:bCs/>
                <w:sz w:val="13"/>
                <w:szCs w:val="13"/>
              </w:rPr>
              <w:t> </w:t>
            </w:r>
          </w:p>
        </w:tc>
      </w:tr>
      <w:tr w:rsidR="008569F8" w:rsidRPr="002D149A">
        <w:trPr>
          <w:trHeight w:val="287"/>
        </w:trPr>
        <w:tc>
          <w:tcPr>
            <w:tcW w:w="307" w:type="dxa"/>
            <w:tcBorders>
              <w:bottom w:val="single" w:sz="4" w:space="0" w:color="auto"/>
            </w:tcBorders>
            <w:shd w:val="clear" w:color="auto" w:fill="auto"/>
            <w:noWrap/>
            <w:vAlign w:val="center"/>
          </w:tcPr>
          <w:p w:rsidR="00B34C8B" w:rsidRPr="002D149A" w:rsidRDefault="00B34C8B" w:rsidP="008569F8">
            <w:pPr>
              <w:rPr>
                <w:sz w:val="13"/>
                <w:szCs w:val="13"/>
              </w:rPr>
            </w:pPr>
            <w:r w:rsidRPr="002D149A">
              <w:rPr>
                <w:sz w:val="13"/>
                <w:szCs w:val="13"/>
              </w:rPr>
              <w:t> </w:t>
            </w:r>
          </w:p>
        </w:tc>
        <w:tc>
          <w:tcPr>
            <w:tcW w:w="879" w:type="dxa"/>
            <w:tcBorders>
              <w:bottom w:val="single" w:sz="4" w:space="0" w:color="auto"/>
            </w:tcBorders>
            <w:shd w:val="clear" w:color="auto" w:fill="auto"/>
            <w:noWrap/>
            <w:vAlign w:val="center"/>
          </w:tcPr>
          <w:p w:rsidR="00B34C8B" w:rsidRPr="002D149A" w:rsidRDefault="00B34C8B" w:rsidP="008569F8">
            <w:pPr>
              <w:rPr>
                <w:sz w:val="13"/>
                <w:szCs w:val="13"/>
              </w:rPr>
            </w:pPr>
            <w:r w:rsidRPr="002D149A">
              <w:rPr>
                <w:sz w:val="13"/>
                <w:szCs w:val="13"/>
              </w:rPr>
              <w:t> </w:t>
            </w:r>
          </w:p>
        </w:tc>
        <w:tc>
          <w:tcPr>
            <w:tcW w:w="723" w:type="dxa"/>
            <w:tcBorders>
              <w:bottom w:val="single" w:sz="4" w:space="0" w:color="auto"/>
            </w:tcBorders>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1060" w:type="dxa"/>
            <w:tcBorders>
              <w:bottom w:val="single" w:sz="4" w:space="0" w:color="auto"/>
            </w:tcBorders>
            <w:shd w:val="clear" w:color="auto" w:fill="auto"/>
            <w:vAlign w:val="center"/>
          </w:tcPr>
          <w:p w:rsidR="00B34C8B" w:rsidRPr="002D149A" w:rsidRDefault="00B34C8B" w:rsidP="008569F8">
            <w:pPr>
              <w:rPr>
                <w:color w:val="000000"/>
                <w:sz w:val="13"/>
                <w:szCs w:val="13"/>
              </w:rPr>
            </w:pPr>
            <w:r w:rsidRPr="002D149A">
              <w:rPr>
                <w:color w:val="000000"/>
                <w:sz w:val="13"/>
                <w:szCs w:val="13"/>
              </w:rPr>
              <w:t> </w:t>
            </w:r>
          </w:p>
        </w:tc>
        <w:tc>
          <w:tcPr>
            <w:tcW w:w="268" w:type="dxa"/>
            <w:tcBorders>
              <w:bottom w:val="single" w:sz="4" w:space="0" w:color="auto"/>
            </w:tcBorders>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0" w:type="dxa"/>
            <w:tcBorders>
              <w:bottom w:val="single" w:sz="4" w:space="0" w:color="auto"/>
            </w:tcBorders>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tcBorders>
              <w:bottom w:val="single" w:sz="4" w:space="0" w:color="auto"/>
            </w:tcBorders>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tcBorders>
              <w:bottom w:val="single" w:sz="4" w:space="0" w:color="auto"/>
            </w:tcBorders>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tcBorders>
              <w:bottom w:val="single" w:sz="4" w:space="0" w:color="auto"/>
            </w:tcBorders>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tcBorders>
              <w:bottom w:val="single" w:sz="4" w:space="0" w:color="auto"/>
            </w:tcBorders>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tcBorders>
              <w:bottom w:val="single" w:sz="4" w:space="0" w:color="auto"/>
            </w:tcBorders>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76" w:type="dxa"/>
            <w:tcBorders>
              <w:bottom w:val="single" w:sz="4" w:space="0" w:color="auto"/>
            </w:tcBorders>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tcBorders>
              <w:bottom w:val="single" w:sz="4" w:space="0" w:color="auto"/>
            </w:tcBorders>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268" w:type="dxa"/>
            <w:tcBorders>
              <w:bottom w:val="single" w:sz="4" w:space="0" w:color="auto"/>
            </w:tcBorders>
            <w:shd w:val="clear" w:color="auto" w:fill="auto"/>
            <w:noWrap/>
            <w:vAlign w:val="center"/>
          </w:tcPr>
          <w:p w:rsidR="00B34C8B" w:rsidRPr="002D149A" w:rsidRDefault="00B34C8B" w:rsidP="008569F8">
            <w:pPr>
              <w:jc w:val="center"/>
              <w:rPr>
                <w:sz w:val="13"/>
                <w:szCs w:val="13"/>
              </w:rPr>
            </w:pPr>
            <w:r w:rsidRPr="002D149A">
              <w:rPr>
                <w:sz w:val="13"/>
                <w:szCs w:val="13"/>
              </w:rPr>
              <w:t> </w:t>
            </w:r>
          </w:p>
        </w:tc>
        <w:tc>
          <w:tcPr>
            <w:tcW w:w="880" w:type="dxa"/>
            <w:tcBorders>
              <w:bottom w:val="single" w:sz="4" w:space="0" w:color="auto"/>
            </w:tcBorders>
            <w:shd w:val="clear" w:color="auto" w:fill="auto"/>
            <w:noWrap/>
            <w:vAlign w:val="center"/>
          </w:tcPr>
          <w:p w:rsidR="00B34C8B" w:rsidRPr="002D149A" w:rsidRDefault="00B34C8B" w:rsidP="008569F8">
            <w:pPr>
              <w:jc w:val="center"/>
              <w:rPr>
                <w:b/>
                <w:bCs/>
                <w:sz w:val="13"/>
                <w:szCs w:val="13"/>
              </w:rPr>
            </w:pPr>
            <w:r w:rsidRPr="002D149A">
              <w:rPr>
                <w:b/>
                <w:bCs/>
                <w:sz w:val="13"/>
                <w:szCs w:val="13"/>
              </w:rPr>
              <w:t> </w:t>
            </w:r>
          </w:p>
        </w:tc>
        <w:tc>
          <w:tcPr>
            <w:tcW w:w="1188" w:type="dxa"/>
            <w:tcBorders>
              <w:bottom w:val="single" w:sz="4" w:space="0" w:color="auto"/>
            </w:tcBorders>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1188" w:type="dxa"/>
            <w:tcBorders>
              <w:bottom w:val="single" w:sz="4" w:space="0" w:color="auto"/>
            </w:tcBorders>
            <w:shd w:val="clear" w:color="auto" w:fill="auto"/>
            <w:vAlign w:val="center"/>
          </w:tcPr>
          <w:p w:rsidR="00B34C8B" w:rsidRPr="002D149A" w:rsidRDefault="00B34C8B" w:rsidP="008569F8">
            <w:pPr>
              <w:jc w:val="center"/>
              <w:rPr>
                <w:b/>
                <w:bCs/>
                <w:sz w:val="13"/>
                <w:szCs w:val="13"/>
              </w:rPr>
            </w:pPr>
            <w:r w:rsidRPr="002D149A">
              <w:rPr>
                <w:b/>
                <w:bCs/>
                <w:sz w:val="13"/>
                <w:szCs w:val="13"/>
              </w:rPr>
              <w:t> </w:t>
            </w:r>
          </w:p>
        </w:tc>
        <w:tc>
          <w:tcPr>
            <w:tcW w:w="894" w:type="dxa"/>
            <w:tcBorders>
              <w:bottom w:val="single" w:sz="4" w:space="0" w:color="auto"/>
            </w:tcBorders>
            <w:shd w:val="clear" w:color="auto" w:fill="auto"/>
            <w:vAlign w:val="center"/>
          </w:tcPr>
          <w:p w:rsidR="00B34C8B" w:rsidRPr="002D149A" w:rsidRDefault="00B34C8B" w:rsidP="008569F8">
            <w:pPr>
              <w:rPr>
                <w:b/>
                <w:bCs/>
                <w:sz w:val="13"/>
                <w:szCs w:val="13"/>
              </w:rPr>
            </w:pPr>
            <w:r w:rsidRPr="002D149A">
              <w:rPr>
                <w:b/>
                <w:bCs/>
                <w:sz w:val="13"/>
                <w:szCs w:val="13"/>
              </w:rPr>
              <w:t> </w:t>
            </w:r>
          </w:p>
        </w:tc>
        <w:tc>
          <w:tcPr>
            <w:tcW w:w="921" w:type="dxa"/>
            <w:tcBorders>
              <w:bottom w:val="single" w:sz="4" w:space="0" w:color="auto"/>
            </w:tcBorders>
            <w:shd w:val="clear" w:color="auto" w:fill="auto"/>
            <w:noWrap/>
            <w:vAlign w:val="center"/>
          </w:tcPr>
          <w:p w:rsidR="00B34C8B" w:rsidRPr="002D149A" w:rsidRDefault="00B34C8B" w:rsidP="008569F8">
            <w:pPr>
              <w:rPr>
                <w:b/>
                <w:bCs/>
                <w:sz w:val="13"/>
                <w:szCs w:val="13"/>
              </w:rPr>
            </w:pPr>
            <w:r w:rsidRPr="002D149A">
              <w:rPr>
                <w:b/>
                <w:bCs/>
                <w:sz w:val="13"/>
                <w:szCs w:val="13"/>
              </w:rPr>
              <w:t> </w:t>
            </w:r>
          </w:p>
        </w:tc>
      </w:tr>
      <w:tr w:rsidR="008569F8" w:rsidRPr="002D149A">
        <w:trPr>
          <w:trHeight w:val="287"/>
        </w:trPr>
        <w:tc>
          <w:tcPr>
            <w:tcW w:w="307"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879"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723"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1060"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270"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276"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880"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1188"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1188"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894"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921" w:type="dxa"/>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r>
      <w:tr w:rsidR="00347C50" w:rsidRPr="002D149A">
        <w:trPr>
          <w:trHeight w:val="287"/>
        </w:trPr>
        <w:tc>
          <w:tcPr>
            <w:tcW w:w="307"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879"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723"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1060"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270"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276"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268"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880"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1188"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1188"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894"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c>
          <w:tcPr>
            <w:tcW w:w="921" w:type="dxa"/>
            <w:tcBorders>
              <w:top w:val="nil"/>
              <w:left w:val="nil"/>
              <w:bottom w:val="nil"/>
              <w:right w:val="nil"/>
            </w:tcBorders>
            <w:shd w:val="clear" w:color="auto" w:fill="auto"/>
            <w:noWrap/>
            <w:vAlign w:val="center"/>
          </w:tcPr>
          <w:p w:rsidR="00347C50" w:rsidRPr="002D149A" w:rsidRDefault="00347C50" w:rsidP="008569F8">
            <w:pPr>
              <w:jc w:val="center"/>
              <w:rPr>
                <w:b/>
                <w:bCs/>
                <w:sz w:val="13"/>
                <w:szCs w:val="13"/>
              </w:rPr>
            </w:pPr>
          </w:p>
        </w:tc>
      </w:tr>
      <w:tr w:rsidR="00B34C8B" w:rsidRPr="002D149A">
        <w:trPr>
          <w:trHeight w:val="287"/>
        </w:trPr>
        <w:tc>
          <w:tcPr>
            <w:tcW w:w="10730" w:type="dxa"/>
            <w:gridSpan w:val="19"/>
            <w:tcBorders>
              <w:top w:val="nil"/>
              <w:left w:val="nil"/>
              <w:bottom w:val="nil"/>
              <w:right w:val="nil"/>
            </w:tcBorders>
            <w:shd w:val="clear" w:color="auto" w:fill="auto"/>
            <w:vAlign w:val="center"/>
          </w:tcPr>
          <w:p w:rsidR="00B34C8B" w:rsidRPr="002D149A" w:rsidRDefault="00B34C8B" w:rsidP="008569F8">
            <w:pPr>
              <w:jc w:val="center"/>
              <w:rPr>
                <w:b/>
                <w:bCs/>
                <w:sz w:val="13"/>
                <w:szCs w:val="13"/>
              </w:rPr>
            </w:pPr>
            <w:r w:rsidRPr="002D149A">
              <w:rPr>
                <w:b/>
                <w:bCs/>
                <w:sz w:val="13"/>
                <w:szCs w:val="13"/>
              </w:rPr>
              <w:t>Müsteşar</w:t>
            </w:r>
          </w:p>
        </w:tc>
      </w:tr>
      <w:tr w:rsidR="00824A42" w:rsidRPr="002D149A">
        <w:trPr>
          <w:trHeight w:val="580"/>
        </w:trPr>
        <w:tc>
          <w:tcPr>
            <w:tcW w:w="10730" w:type="dxa"/>
            <w:gridSpan w:val="19"/>
            <w:tcBorders>
              <w:top w:val="nil"/>
              <w:left w:val="nil"/>
              <w:bottom w:val="nil"/>
              <w:right w:val="nil"/>
            </w:tcBorders>
            <w:shd w:val="clear" w:color="auto" w:fill="auto"/>
            <w:noWrap/>
            <w:vAlign w:val="center"/>
          </w:tcPr>
          <w:p w:rsidR="00824A42" w:rsidRPr="002D149A" w:rsidRDefault="00824A42" w:rsidP="008569F8">
            <w:pPr>
              <w:rPr>
                <w:sz w:val="13"/>
                <w:szCs w:val="13"/>
              </w:rPr>
            </w:pPr>
          </w:p>
        </w:tc>
      </w:tr>
      <w:tr w:rsidR="00B34C8B" w:rsidRPr="002D149A">
        <w:trPr>
          <w:trHeight w:val="287"/>
        </w:trPr>
        <w:tc>
          <w:tcPr>
            <w:tcW w:w="2969" w:type="dxa"/>
            <w:gridSpan w:val="4"/>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c>
          <w:tcPr>
            <w:tcW w:w="2154" w:type="dxa"/>
            <w:gridSpan w:val="8"/>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r w:rsidRPr="002D149A">
              <w:rPr>
                <w:b/>
                <w:bCs/>
                <w:sz w:val="13"/>
                <w:szCs w:val="13"/>
              </w:rPr>
              <w:t>İller İdaresi</w:t>
            </w:r>
          </w:p>
        </w:tc>
        <w:tc>
          <w:tcPr>
            <w:tcW w:w="2604" w:type="dxa"/>
            <w:gridSpan w:val="4"/>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roofErr w:type="spellStart"/>
            <w:r w:rsidRPr="002D149A">
              <w:rPr>
                <w:b/>
                <w:bCs/>
                <w:sz w:val="13"/>
                <w:szCs w:val="13"/>
              </w:rPr>
              <w:t>Nüf</w:t>
            </w:r>
            <w:proofErr w:type="spellEnd"/>
            <w:r w:rsidRPr="002D149A">
              <w:rPr>
                <w:b/>
                <w:bCs/>
                <w:sz w:val="13"/>
                <w:szCs w:val="13"/>
              </w:rPr>
              <w:t>. ve Vat. İşleri</w:t>
            </w:r>
          </w:p>
        </w:tc>
        <w:tc>
          <w:tcPr>
            <w:tcW w:w="3003" w:type="dxa"/>
            <w:gridSpan w:val="3"/>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p>
        </w:tc>
      </w:tr>
      <w:tr w:rsidR="00B34C8B" w:rsidRPr="002D149A">
        <w:trPr>
          <w:trHeight w:val="287"/>
        </w:trPr>
        <w:tc>
          <w:tcPr>
            <w:tcW w:w="2969" w:type="dxa"/>
            <w:gridSpan w:val="4"/>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r w:rsidRPr="002D149A">
              <w:rPr>
                <w:b/>
                <w:bCs/>
                <w:sz w:val="13"/>
                <w:szCs w:val="13"/>
              </w:rPr>
              <w:t>Emniyet Genel Müdürü</w:t>
            </w:r>
          </w:p>
        </w:tc>
        <w:tc>
          <w:tcPr>
            <w:tcW w:w="2154" w:type="dxa"/>
            <w:gridSpan w:val="8"/>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r w:rsidRPr="002D149A">
              <w:rPr>
                <w:b/>
                <w:bCs/>
                <w:sz w:val="13"/>
                <w:szCs w:val="13"/>
              </w:rPr>
              <w:t>Genel Müdürü</w:t>
            </w:r>
          </w:p>
        </w:tc>
        <w:tc>
          <w:tcPr>
            <w:tcW w:w="2604" w:type="dxa"/>
            <w:gridSpan w:val="4"/>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r w:rsidRPr="002D149A">
              <w:rPr>
                <w:b/>
                <w:bCs/>
                <w:sz w:val="13"/>
                <w:szCs w:val="13"/>
              </w:rPr>
              <w:t>Genel Müdürü</w:t>
            </w:r>
          </w:p>
        </w:tc>
        <w:tc>
          <w:tcPr>
            <w:tcW w:w="3003" w:type="dxa"/>
            <w:gridSpan w:val="3"/>
            <w:tcBorders>
              <w:top w:val="nil"/>
              <w:left w:val="nil"/>
              <w:bottom w:val="nil"/>
              <w:right w:val="nil"/>
            </w:tcBorders>
            <w:shd w:val="clear" w:color="auto" w:fill="auto"/>
            <w:noWrap/>
            <w:vAlign w:val="center"/>
          </w:tcPr>
          <w:p w:rsidR="00B34C8B" w:rsidRPr="002D149A" w:rsidRDefault="00B34C8B" w:rsidP="008569F8">
            <w:pPr>
              <w:jc w:val="center"/>
              <w:rPr>
                <w:b/>
                <w:bCs/>
                <w:sz w:val="13"/>
                <w:szCs w:val="13"/>
              </w:rPr>
            </w:pPr>
            <w:r w:rsidRPr="002D149A">
              <w:rPr>
                <w:b/>
                <w:bCs/>
                <w:sz w:val="13"/>
                <w:szCs w:val="13"/>
              </w:rPr>
              <w:t>Mahalli İdareler Genel Müdürü</w:t>
            </w:r>
          </w:p>
        </w:tc>
      </w:tr>
      <w:tr w:rsidR="00824A42" w:rsidRPr="002D149A">
        <w:trPr>
          <w:trHeight w:val="730"/>
        </w:trPr>
        <w:tc>
          <w:tcPr>
            <w:tcW w:w="10730" w:type="dxa"/>
            <w:gridSpan w:val="19"/>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p>
        </w:tc>
      </w:tr>
      <w:tr w:rsidR="00824A42" w:rsidRPr="002D149A">
        <w:trPr>
          <w:trHeight w:val="287"/>
        </w:trPr>
        <w:tc>
          <w:tcPr>
            <w:tcW w:w="1909" w:type="dxa"/>
            <w:gridSpan w:val="3"/>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r w:rsidRPr="002D149A">
              <w:rPr>
                <w:b/>
                <w:bCs/>
                <w:sz w:val="13"/>
                <w:szCs w:val="13"/>
              </w:rPr>
              <w:t>Teftiş Kurulu</w:t>
            </w:r>
          </w:p>
        </w:tc>
        <w:tc>
          <w:tcPr>
            <w:tcW w:w="2134" w:type="dxa"/>
            <w:gridSpan w:val="5"/>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r w:rsidRPr="002D149A">
              <w:rPr>
                <w:b/>
                <w:bCs/>
                <w:sz w:val="13"/>
                <w:szCs w:val="13"/>
              </w:rPr>
              <w:t>I. Hukuk</w:t>
            </w:r>
          </w:p>
        </w:tc>
        <w:tc>
          <w:tcPr>
            <w:tcW w:w="2496" w:type="dxa"/>
            <w:gridSpan w:val="7"/>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r w:rsidRPr="002D149A">
              <w:rPr>
                <w:b/>
                <w:bCs/>
                <w:sz w:val="13"/>
                <w:szCs w:val="13"/>
              </w:rPr>
              <w:t>Strateji Geliştirme</w:t>
            </w:r>
          </w:p>
        </w:tc>
        <w:tc>
          <w:tcPr>
            <w:tcW w:w="2376" w:type="dxa"/>
            <w:gridSpan w:val="2"/>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r w:rsidRPr="002D149A">
              <w:rPr>
                <w:b/>
                <w:bCs/>
                <w:sz w:val="13"/>
                <w:szCs w:val="13"/>
              </w:rPr>
              <w:t>Personel</w:t>
            </w:r>
          </w:p>
        </w:tc>
        <w:tc>
          <w:tcPr>
            <w:tcW w:w="1815" w:type="dxa"/>
            <w:gridSpan w:val="2"/>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r w:rsidRPr="002D149A">
              <w:rPr>
                <w:b/>
                <w:bCs/>
                <w:sz w:val="13"/>
                <w:szCs w:val="13"/>
              </w:rPr>
              <w:t>Eğitim</w:t>
            </w:r>
          </w:p>
        </w:tc>
      </w:tr>
      <w:tr w:rsidR="00824A42" w:rsidRPr="002D149A">
        <w:trPr>
          <w:trHeight w:val="287"/>
        </w:trPr>
        <w:tc>
          <w:tcPr>
            <w:tcW w:w="1909" w:type="dxa"/>
            <w:gridSpan w:val="3"/>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r w:rsidRPr="002D149A">
              <w:rPr>
                <w:b/>
                <w:bCs/>
                <w:sz w:val="13"/>
                <w:szCs w:val="13"/>
              </w:rPr>
              <w:t>Başkanı</w:t>
            </w:r>
          </w:p>
        </w:tc>
        <w:tc>
          <w:tcPr>
            <w:tcW w:w="2134" w:type="dxa"/>
            <w:gridSpan w:val="5"/>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r w:rsidRPr="002D149A">
              <w:rPr>
                <w:b/>
                <w:bCs/>
                <w:sz w:val="13"/>
                <w:szCs w:val="13"/>
              </w:rPr>
              <w:t>Müşaviri</w:t>
            </w:r>
          </w:p>
        </w:tc>
        <w:tc>
          <w:tcPr>
            <w:tcW w:w="2496" w:type="dxa"/>
            <w:gridSpan w:val="7"/>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r w:rsidRPr="002D149A">
              <w:rPr>
                <w:b/>
                <w:bCs/>
                <w:sz w:val="13"/>
                <w:szCs w:val="13"/>
              </w:rPr>
              <w:t>Başkanı</w:t>
            </w:r>
          </w:p>
        </w:tc>
        <w:tc>
          <w:tcPr>
            <w:tcW w:w="2376" w:type="dxa"/>
            <w:gridSpan w:val="2"/>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r w:rsidRPr="002D149A">
              <w:rPr>
                <w:b/>
                <w:bCs/>
                <w:sz w:val="13"/>
                <w:szCs w:val="13"/>
              </w:rPr>
              <w:t>Genel Müdürü</w:t>
            </w:r>
          </w:p>
        </w:tc>
        <w:tc>
          <w:tcPr>
            <w:tcW w:w="1815" w:type="dxa"/>
            <w:gridSpan w:val="2"/>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r w:rsidRPr="002D149A">
              <w:rPr>
                <w:b/>
                <w:bCs/>
                <w:sz w:val="13"/>
                <w:szCs w:val="13"/>
              </w:rPr>
              <w:t>Dairesi Başkanı</w:t>
            </w:r>
          </w:p>
        </w:tc>
      </w:tr>
      <w:tr w:rsidR="00824A42" w:rsidRPr="002D149A">
        <w:trPr>
          <w:trHeight w:val="287"/>
        </w:trPr>
        <w:tc>
          <w:tcPr>
            <w:tcW w:w="1909" w:type="dxa"/>
            <w:gridSpan w:val="3"/>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p>
        </w:tc>
        <w:tc>
          <w:tcPr>
            <w:tcW w:w="2134" w:type="dxa"/>
            <w:gridSpan w:val="5"/>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p>
        </w:tc>
        <w:tc>
          <w:tcPr>
            <w:tcW w:w="2496" w:type="dxa"/>
            <w:gridSpan w:val="7"/>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p>
        </w:tc>
        <w:tc>
          <w:tcPr>
            <w:tcW w:w="2376" w:type="dxa"/>
            <w:gridSpan w:val="2"/>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p>
        </w:tc>
        <w:tc>
          <w:tcPr>
            <w:tcW w:w="1815" w:type="dxa"/>
            <w:gridSpan w:val="2"/>
            <w:tcBorders>
              <w:top w:val="nil"/>
              <w:left w:val="nil"/>
              <w:bottom w:val="nil"/>
              <w:right w:val="nil"/>
            </w:tcBorders>
            <w:shd w:val="clear" w:color="auto" w:fill="auto"/>
            <w:noWrap/>
            <w:vAlign w:val="center"/>
          </w:tcPr>
          <w:p w:rsidR="00824A42" w:rsidRPr="002D149A" w:rsidRDefault="00824A42" w:rsidP="008569F8">
            <w:pPr>
              <w:jc w:val="center"/>
              <w:rPr>
                <w:b/>
                <w:bCs/>
                <w:sz w:val="13"/>
                <w:szCs w:val="13"/>
              </w:rPr>
            </w:pPr>
          </w:p>
        </w:tc>
      </w:tr>
    </w:tbl>
    <w:p w:rsidR="005172C8" w:rsidRDefault="005172C8">
      <w:pPr>
        <w:rPr>
          <w:sz w:val="18"/>
          <w:szCs w:val="18"/>
        </w:rPr>
      </w:pPr>
      <w:r>
        <w:rPr>
          <w:sz w:val="18"/>
          <w:szCs w:val="18"/>
        </w:rPr>
        <w:br w:type="page"/>
      </w:r>
    </w:p>
    <w:p w:rsidR="0013646E" w:rsidRPr="002D149A" w:rsidRDefault="0013646E" w:rsidP="0013646E">
      <w:pPr>
        <w:jc w:val="right"/>
        <w:rPr>
          <w:b/>
          <w:sz w:val="24"/>
        </w:rPr>
      </w:pPr>
      <w:r w:rsidRPr="002D149A">
        <w:rPr>
          <w:sz w:val="18"/>
          <w:szCs w:val="18"/>
        </w:rPr>
        <w:lastRenderedPageBreak/>
        <w:t>(</w:t>
      </w:r>
      <w:r w:rsidRPr="002D149A">
        <w:rPr>
          <w:b/>
          <w:sz w:val="18"/>
          <w:szCs w:val="18"/>
        </w:rPr>
        <w:t xml:space="preserve">EK- 3 </w:t>
      </w:r>
      <w:r w:rsidRPr="002D149A">
        <w:rPr>
          <w:b/>
          <w:sz w:val="24"/>
        </w:rPr>
        <w:t>)</w:t>
      </w:r>
    </w:p>
    <w:p w:rsidR="0013646E" w:rsidRPr="002D149A" w:rsidRDefault="0013646E" w:rsidP="0013646E">
      <w:pPr>
        <w:jc w:val="right"/>
        <w:rPr>
          <w:b/>
          <w:sz w:val="18"/>
          <w:szCs w:val="18"/>
        </w:rPr>
      </w:pPr>
      <w:r w:rsidRPr="002D149A">
        <w:rPr>
          <w:b/>
          <w:sz w:val="18"/>
          <w:szCs w:val="18"/>
        </w:rPr>
        <w:t>B FORMU</w:t>
      </w:r>
    </w:p>
    <w:p w:rsidR="0013646E" w:rsidRPr="002D149A" w:rsidRDefault="0013646E" w:rsidP="0013646E">
      <w:pPr>
        <w:jc w:val="center"/>
        <w:rPr>
          <w:b/>
          <w:sz w:val="18"/>
          <w:szCs w:val="18"/>
        </w:rPr>
      </w:pPr>
      <w:r w:rsidRPr="002D149A">
        <w:rPr>
          <w:b/>
          <w:sz w:val="18"/>
          <w:szCs w:val="18"/>
        </w:rPr>
        <w:t>T.C.</w:t>
      </w:r>
    </w:p>
    <w:p w:rsidR="0013646E" w:rsidRPr="002D149A" w:rsidRDefault="0013646E" w:rsidP="0013646E">
      <w:pPr>
        <w:jc w:val="center"/>
        <w:rPr>
          <w:b/>
          <w:sz w:val="18"/>
          <w:szCs w:val="18"/>
        </w:rPr>
      </w:pPr>
      <w:r w:rsidRPr="002D149A">
        <w:rPr>
          <w:b/>
          <w:sz w:val="18"/>
          <w:szCs w:val="18"/>
        </w:rPr>
        <w:t>İÇİŞLERİ BAKANLIĞI</w:t>
      </w:r>
    </w:p>
    <w:p w:rsidR="0013646E" w:rsidRPr="002D149A" w:rsidRDefault="0013646E" w:rsidP="0013646E">
      <w:pPr>
        <w:jc w:val="center"/>
        <w:rPr>
          <w:b/>
          <w:sz w:val="18"/>
          <w:szCs w:val="18"/>
        </w:rPr>
      </w:pPr>
      <w:r w:rsidRPr="002D149A">
        <w:rPr>
          <w:b/>
          <w:sz w:val="18"/>
          <w:szCs w:val="18"/>
        </w:rPr>
        <w:t>Eğitim Dairesi Başkanlığı</w:t>
      </w:r>
    </w:p>
    <w:p w:rsidR="00D03DE7" w:rsidRPr="002D149A" w:rsidRDefault="00D03DE7" w:rsidP="0013646E">
      <w:pPr>
        <w:jc w:val="center"/>
        <w:rPr>
          <w:b/>
          <w:sz w:val="18"/>
          <w:szCs w:val="18"/>
        </w:rPr>
      </w:pPr>
    </w:p>
    <w:p w:rsidR="0013646E" w:rsidRPr="002D149A" w:rsidRDefault="0013646E" w:rsidP="0013646E">
      <w:pPr>
        <w:jc w:val="center"/>
        <w:rPr>
          <w:b/>
          <w:sz w:val="18"/>
          <w:szCs w:val="18"/>
        </w:rPr>
      </w:pPr>
      <w:proofErr w:type="gramStart"/>
      <w:r w:rsidRPr="002D149A">
        <w:rPr>
          <w:b/>
          <w:sz w:val="18"/>
          <w:szCs w:val="18"/>
        </w:rPr>
        <w:t>….</w:t>
      </w:r>
      <w:proofErr w:type="gramEnd"/>
      <w:r w:rsidRPr="002D149A">
        <w:rPr>
          <w:b/>
          <w:sz w:val="18"/>
          <w:szCs w:val="18"/>
        </w:rPr>
        <w:t>DÖNEM KAYMAKAMLIK KURSU SINAV FİŞİ</w:t>
      </w:r>
    </w:p>
    <w:p w:rsidR="0013646E" w:rsidRPr="002D149A" w:rsidRDefault="0013646E" w:rsidP="0013646E">
      <w:pPr>
        <w:jc w:val="center"/>
        <w:rPr>
          <w:b/>
          <w:sz w:val="18"/>
          <w:szCs w:val="18"/>
        </w:rPr>
      </w:pPr>
    </w:p>
    <w:p w:rsidR="0013646E" w:rsidRPr="002D149A" w:rsidRDefault="0013646E" w:rsidP="0013646E">
      <w:pPr>
        <w:jc w:val="right"/>
        <w:rPr>
          <w:b/>
          <w:sz w:val="18"/>
          <w:szCs w:val="18"/>
        </w:rPr>
      </w:pPr>
    </w:p>
    <w:p w:rsidR="0013646E" w:rsidRPr="002D149A" w:rsidRDefault="0013646E" w:rsidP="0013646E">
      <w:pPr>
        <w:jc w:val="right"/>
        <w:rPr>
          <w:b/>
          <w:sz w:val="18"/>
          <w:szCs w:val="18"/>
        </w:rPr>
      </w:pPr>
    </w:p>
    <w:p w:rsidR="0013646E" w:rsidRPr="002D149A" w:rsidRDefault="0013646E" w:rsidP="0013646E">
      <w:pPr>
        <w:jc w:val="right"/>
        <w:rPr>
          <w:b/>
          <w:sz w:val="18"/>
          <w:szCs w:val="18"/>
        </w:rPr>
      </w:pPr>
    </w:p>
    <w:tbl>
      <w:tblPr>
        <w:tblpPr w:leftFromText="141" w:rightFromText="141" w:vertAnchor="text" w:horzAnchor="margin" w:tblpXSpec="center" w:tblpY="17"/>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42"/>
        <w:gridCol w:w="2360"/>
        <w:gridCol w:w="799"/>
        <w:gridCol w:w="691"/>
        <w:gridCol w:w="745"/>
        <w:gridCol w:w="1118"/>
        <w:gridCol w:w="2165"/>
      </w:tblGrid>
      <w:tr w:rsidR="0013646E" w:rsidRPr="002D149A" w:rsidTr="00B51A86">
        <w:trPr>
          <w:trHeight w:val="249"/>
        </w:trPr>
        <w:tc>
          <w:tcPr>
            <w:tcW w:w="4130" w:type="dxa"/>
            <w:gridSpan w:val="3"/>
            <w:vAlign w:val="center"/>
          </w:tcPr>
          <w:p w:rsidR="0013646E" w:rsidRPr="002D149A" w:rsidRDefault="0013646E" w:rsidP="00B51A86">
            <w:pPr>
              <w:rPr>
                <w:b/>
                <w:sz w:val="18"/>
                <w:szCs w:val="18"/>
              </w:rPr>
            </w:pPr>
            <w:r w:rsidRPr="002D149A">
              <w:rPr>
                <w:b/>
                <w:sz w:val="18"/>
                <w:szCs w:val="18"/>
              </w:rPr>
              <w:t>Görevi</w:t>
            </w:r>
          </w:p>
        </w:tc>
        <w:tc>
          <w:tcPr>
            <w:tcW w:w="5518" w:type="dxa"/>
            <w:gridSpan w:val="5"/>
            <w:vAlign w:val="center"/>
          </w:tcPr>
          <w:p w:rsidR="0013646E" w:rsidRPr="002D149A" w:rsidRDefault="0013646E" w:rsidP="00B51A86">
            <w:pPr>
              <w:rPr>
                <w:sz w:val="18"/>
                <w:szCs w:val="18"/>
              </w:rPr>
            </w:pPr>
          </w:p>
        </w:tc>
      </w:tr>
      <w:tr w:rsidR="0013646E" w:rsidRPr="002D149A" w:rsidTr="00B51A86">
        <w:trPr>
          <w:trHeight w:val="249"/>
        </w:trPr>
        <w:tc>
          <w:tcPr>
            <w:tcW w:w="4130" w:type="dxa"/>
            <w:gridSpan w:val="3"/>
            <w:vAlign w:val="center"/>
          </w:tcPr>
          <w:p w:rsidR="0013646E" w:rsidRPr="002D149A" w:rsidRDefault="0013646E" w:rsidP="00B51A86">
            <w:pPr>
              <w:rPr>
                <w:b/>
                <w:sz w:val="18"/>
                <w:szCs w:val="18"/>
              </w:rPr>
            </w:pPr>
            <w:r w:rsidRPr="002D149A">
              <w:rPr>
                <w:b/>
                <w:sz w:val="18"/>
                <w:szCs w:val="18"/>
              </w:rPr>
              <w:t>Adı ve Soyadı</w:t>
            </w:r>
          </w:p>
        </w:tc>
        <w:tc>
          <w:tcPr>
            <w:tcW w:w="5518" w:type="dxa"/>
            <w:gridSpan w:val="5"/>
            <w:vAlign w:val="center"/>
          </w:tcPr>
          <w:p w:rsidR="0013646E" w:rsidRPr="002D149A" w:rsidRDefault="0013646E" w:rsidP="00B51A86">
            <w:pPr>
              <w:rPr>
                <w:sz w:val="18"/>
                <w:szCs w:val="18"/>
              </w:rPr>
            </w:pPr>
          </w:p>
        </w:tc>
      </w:tr>
      <w:tr w:rsidR="0013646E" w:rsidRPr="002D149A" w:rsidTr="00B51A86">
        <w:trPr>
          <w:trHeight w:val="249"/>
        </w:trPr>
        <w:tc>
          <w:tcPr>
            <w:tcW w:w="4130" w:type="dxa"/>
            <w:gridSpan w:val="3"/>
            <w:vAlign w:val="center"/>
          </w:tcPr>
          <w:p w:rsidR="0013646E" w:rsidRPr="002D149A" w:rsidRDefault="0013646E" w:rsidP="00B51A86">
            <w:pPr>
              <w:rPr>
                <w:b/>
                <w:sz w:val="18"/>
                <w:szCs w:val="18"/>
              </w:rPr>
            </w:pPr>
            <w:r w:rsidRPr="002D149A">
              <w:rPr>
                <w:b/>
                <w:sz w:val="18"/>
                <w:szCs w:val="18"/>
              </w:rPr>
              <w:t>Doğum Tarihi ve Yeri</w:t>
            </w:r>
          </w:p>
        </w:tc>
        <w:tc>
          <w:tcPr>
            <w:tcW w:w="5518" w:type="dxa"/>
            <w:gridSpan w:val="5"/>
            <w:vAlign w:val="center"/>
          </w:tcPr>
          <w:p w:rsidR="0013646E" w:rsidRPr="002D149A" w:rsidRDefault="0013646E" w:rsidP="00B51A86">
            <w:pPr>
              <w:rPr>
                <w:sz w:val="18"/>
                <w:szCs w:val="18"/>
              </w:rPr>
            </w:pPr>
          </w:p>
        </w:tc>
      </w:tr>
      <w:tr w:rsidR="0013646E" w:rsidRPr="002D149A" w:rsidTr="00B51A86">
        <w:trPr>
          <w:trHeight w:val="249"/>
        </w:trPr>
        <w:tc>
          <w:tcPr>
            <w:tcW w:w="4130" w:type="dxa"/>
            <w:gridSpan w:val="3"/>
            <w:vAlign w:val="center"/>
          </w:tcPr>
          <w:p w:rsidR="0013646E" w:rsidRPr="002D149A" w:rsidRDefault="0013646E" w:rsidP="00B51A86">
            <w:pPr>
              <w:rPr>
                <w:b/>
                <w:sz w:val="18"/>
                <w:szCs w:val="18"/>
              </w:rPr>
            </w:pPr>
            <w:r w:rsidRPr="002D149A">
              <w:rPr>
                <w:b/>
                <w:sz w:val="18"/>
                <w:szCs w:val="18"/>
              </w:rPr>
              <w:t>Mezuniyet Yılı ve Fakültesi</w:t>
            </w:r>
          </w:p>
        </w:tc>
        <w:tc>
          <w:tcPr>
            <w:tcW w:w="5518" w:type="dxa"/>
            <w:gridSpan w:val="5"/>
            <w:vAlign w:val="center"/>
          </w:tcPr>
          <w:p w:rsidR="0013646E" w:rsidRPr="002D149A" w:rsidRDefault="0013646E" w:rsidP="00B51A86">
            <w:pPr>
              <w:rPr>
                <w:sz w:val="18"/>
                <w:szCs w:val="18"/>
              </w:rPr>
            </w:pPr>
          </w:p>
        </w:tc>
      </w:tr>
      <w:tr w:rsidR="0013646E" w:rsidRPr="002D149A" w:rsidTr="00B51A86">
        <w:trPr>
          <w:trHeight w:val="249"/>
        </w:trPr>
        <w:tc>
          <w:tcPr>
            <w:tcW w:w="4130" w:type="dxa"/>
            <w:gridSpan w:val="3"/>
            <w:vAlign w:val="center"/>
          </w:tcPr>
          <w:p w:rsidR="0013646E" w:rsidRPr="002D149A" w:rsidRDefault="0013646E" w:rsidP="00B51A86">
            <w:pPr>
              <w:rPr>
                <w:b/>
                <w:sz w:val="18"/>
                <w:szCs w:val="18"/>
              </w:rPr>
            </w:pPr>
            <w:r w:rsidRPr="002D149A">
              <w:rPr>
                <w:b/>
                <w:sz w:val="18"/>
                <w:szCs w:val="18"/>
              </w:rPr>
              <w:t>Tez Değerlendirme Puanı</w:t>
            </w:r>
          </w:p>
        </w:tc>
        <w:tc>
          <w:tcPr>
            <w:tcW w:w="5518" w:type="dxa"/>
            <w:gridSpan w:val="5"/>
            <w:vAlign w:val="center"/>
          </w:tcPr>
          <w:p w:rsidR="0013646E" w:rsidRPr="002D149A" w:rsidRDefault="0013646E" w:rsidP="00B51A86">
            <w:pPr>
              <w:rPr>
                <w:sz w:val="18"/>
                <w:szCs w:val="18"/>
              </w:rPr>
            </w:pPr>
          </w:p>
        </w:tc>
      </w:tr>
      <w:tr w:rsidR="0013646E" w:rsidRPr="002D149A" w:rsidTr="00B51A86">
        <w:trPr>
          <w:trHeight w:val="249"/>
        </w:trPr>
        <w:tc>
          <w:tcPr>
            <w:tcW w:w="4130" w:type="dxa"/>
            <w:gridSpan w:val="3"/>
            <w:vAlign w:val="center"/>
          </w:tcPr>
          <w:p w:rsidR="0013646E" w:rsidRPr="002D149A" w:rsidRDefault="0013646E" w:rsidP="00B51A86">
            <w:pPr>
              <w:rPr>
                <w:b/>
                <w:sz w:val="18"/>
                <w:szCs w:val="18"/>
              </w:rPr>
            </w:pPr>
            <w:r w:rsidRPr="002D149A">
              <w:rPr>
                <w:b/>
                <w:sz w:val="18"/>
                <w:szCs w:val="18"/>
              </w:rPr>
              <w:t>Tez Konusu</w:t>
            </w:r>
          </w:p>
        </w:tc>
        <w:tc>
          <w:tcPr>
            <w:tcW w:w="5518" w:type="dxa"/>
            <w:gridSpan w:val="5"/>
            <w:vAlign w:val="center"/>
          </w:tcPr>
          <w:p w:rsidR="0013646E" w:rsidRPr="002D149A" w:rsidRDefault="0013646E" w:rsidP="00B51A86">
            <w:pPr>
              <w:rPr>
                <w:sz w:val="18"/>
                <w:szCs w:val="18"/>
              </w:rPr>
            </w:pPr>
          </w:p>
        </w:tc>
      </w:tr>
      <w:tr w:rsidR="0013646E" w:rsidRPr="002D149A" w:rsidTr="00B51A86">
        <w:trPr>
          <w:trHeight w:val="127"/>
        </w:trPr>
        <w:tc>
          <w:tcPr>
            <w:tcW w:w="4130" w:type="dxa"/>
            <w:gridSpan w:val="3"/>
            <w:vMerge w:val="restart"/>
            <w:vAlign w:val="center"/>
          </w:tcPr>
          <w:p w:rsidR="0013646E" w:rsidRPr="002D149A" w:rsidRDefault="0013646E" w:rsidP="00B51A86">
            <w:pPr>
              <w:rPr>
                <w:b/>
                <w:sz w:val="18"/>
                <w:szCs w:val="18"/>
              </w:rPr>
            </w:pPr>
            <w:r w:rsidRPr="002D149A">
              <w:rPr>
                <w:b/>
                <w:sz w:val="18"/>
                <w:szCs w:val="18"/>
              </w:rPr>
              <w:t>Kurstaki Devamsızlığı</w:t>
            </w:r>
          </w:p>
        </w:tc>
        <w:tc>
          <w:tcPr>
            <w:tcW w:w="799" w:type="dxa"/>
            <w:vAlign w:val="center"/>
          </w:tcPr>
          <w:p w:rsidR="0013646E" w:rsidRPr="002D149A" w:rsidRDefault="0013646E" w:rsidP="00B51A86">
            <w:pPr>
              <w:jc w:val="center"/>
              <w:rPr>
                <w:b/>
                <w:sz w:val="16"/>
                <w:szCs w:val="16"/>
              </w:rPr>
            </w:pPr>
            <w:r w:rsidRPr="002D149A">
              <w:rPr>
                <w:b/>
                <w:sz w:val="16"/>
                <w:szCs w:val="16"/>
              </w:rPr>
              <w:t>Mazeret İzni</w:t>
            </w:r>
          </w:p>
        </w:tc>
        <w:tc>
          <w:tcPr>
            <w:tcW w:w="691" w:type="dxa"/>
          </w:tcPr>
          <w:p w:rsidR="0013646E" w:rsidRPr="002D149A" w:rsidRDefault="0013646E" w:rsidP="00B51A86">
            <w:pPr>
              <w:rPr>
                <w:b/>
                <w:sz w:val="16"/>
                <w:szCs w:val="16"/>
              </w:rPr>
            </w:pPr>
            <w:r w:rsidRPr="002D149A">
              <w:rPr>
                <w:b/>
                <w:sz w:val="16"/>
                <w:szCs w:val="16"/>
              </w:rPr>
              <w:t>Rapor</w:t>
            </w:r>
          </w:p>
        </w:tc>
        <w:tc>
          <w:tcPr>
            <w:tcW w:w="745" w:type="dxa"/>
          </w:tcPr>
          <w:p w:rsidR="0013646E" w:rsidRPr="002D149A" w:rsidRDefault="0013646E" w:rsidP="00B51A86">
            <w:pPr>
              <w:rPr>
                <w:b/>
                <w:sz w:val="16"/>
                <w:szCs w:val="16"/>
              </w:rPr>
            </w:pPr>
            <w:r w:rsidRPr="002D149A">
              <w:rPr>
                <w:b/>
                <w:sz w:val="16"/>
                <w:szCs w:val="16"/>
              </w:rPr>
              <w:t>Sevk</w:t>
            </w:r>
          </w:p>
        </w:tc>
        <w:tc>
          <w:tcPr>
            <w:tcW w:w="1118" w:type="dxa"/>
            <w:vAlign w:val="center"/>
          </w:tcPr>
          <w:p w:rsidR="0013646E" w:rsidRPr="002D149A" w:rsidRDefault="0013646E" w:rsidP="00B51A86">
            <w:pPr>
              <w:jc w:val="center"/>
              <w:rPr>
                <w:b/>
                <w:sz w:val="16"/>
                <w:szCs w:val="16"/>
              </w:rPr>
            </w:pPr>
            <w:r w:rsidRPr="002D149A">
              <w:rPr>
                <w:b/>
                <w:sz w:val="16"/>
                <w:szCs w:val="16"/>
              </w:rPr>
              <w:t>Mazeretsiz Devamsızlık</w:t>
            </w:r>
          </w:p>
        </w:tc>
        <w:tc>
          <w:tcPr>
            <w:tcW w:w="2165" w:type="dxa"/>
            <w:vAlign w:val="center"/>
          </w:tcPr>
          <w:p w:rsidR="0013646E" w:rsidRPr="002D149A" w:rsidRDefault="0013646E" w:rsidP="00B51A86">
            <w:pPr>
              <w:jc w:val="right"/>
              <w:rPr>
                <w:b/>
                <w:sz w:val="16"/>
                <w:szCs w:val="16"/>
              </w:rPr>
            </w:pPr>
            <w:r w:rsidRPr="002D149A">
              <w:rPr>
                <w:b/>
                <w:sz w:val="16"/>
                <w:szCs w:val="16"/>
              </w:rPr>
              <w:t>Geç Geldiği Gün Sayısı</w:t>
            </w:r>
          </w:p>
        </w:tc>
      </w:tr>
      <w:tr w:rsidR="0013646E" w:rsidRPr="002D149A" w:rsidTr="00B51A86">
        <w:trPr>
          <w:trHeight w:val="126"/>
        </w:trPr>
        <w:tc>
          <w:tcPr>
            <w:tcW w:w="4130" w:type="dxa"/>
            <w:gridSpan w:val="3"/>
            <w:vMerge/>
            <w:vAlign w:val="center"/>
          </w:tcPr>
          <w:p w:rsidR="0013646E" w:rsidRPr="002D149A" w:rsidRDefault="0013646E" w:rsidP="00B51A86">
            <w:pPr>
              <w:rPr>
                <w:b/>
                <w:sz w:val="18"/>
                <w:szCs w:val="18"/>
              </w:rPr>
            </w:pPr>
          </w:p>
        </w:tc>
        <w:tc>
          <w:tcPr>
            <w:tcW w:w="799" w:type="dxa"/>
            <w:vAlign w:val="center"/>
          </w:tcPr>
          <w:p w:rsidR="0013646E" w:rsidRPr="002D149A" w:rsidRDefault="00771BB1" w:rsidP="00B51A86">
            <w:pPr>
              <w:rPr>
                <w:sz w:val="18"/>
                <w:szCs w:val="18"/>
              </w:rPr>
            </w:pPr>
            <w:r w:rsidRPr="002D149A">
              <w:rPr>
                <w:sz w:val="18"/>
                <w:szCs w:val="18"/>
              </w:rPr>
              <w:fldChar w:fldCharType="begin"/>
            </w:r>
            <w:r w:rsidR="0013646E" w:rsidRPr="002D149A">
              <w:rPr>
                <w:sz w:val="18"/>
                <w:szCs w:val="18"/>
              </w:rPr>
              <w:instrText xml:space="preserve"> MERGEFIELD Mazeret_İzni </w:instrText>
            </w:r>
            <w:r w:rsidRPr="002D149A">
              <w:rPr>
                <w:sz w:val="18"/>
                <w:szCs w:val="18"/>
              </w:rPr>
              <w:fldChar w:fldCharType="end"/>
            </w:r>
          </w:p>
        </w:tc>
        <w:tc>
          <w:tcPr>
            <w:tcW w:w="691" w:type="dxa"/>
            <w:vAlign w:val="center"/>
          </w:tcPr>
          <w:p w:rsidR="0013646E" w:rsidRPr="002D149A" w:rsidRDefault="0013646E" w:rsidP="00B51A86">
            <w:pPr>
              <w:rPr>
                <w:sz w:val="18"/>
                <w:szCs w:val="18"/>
              </w:rPr>
            </w:pPr>
          </w:p>
        </w:tc>
        <w:tc>
          <w:tcPr>
            <w:tcW w:w="745" w:type="dxa"/>
            <w:vAlign w:val="center"/>
          </w:tcPr>
          <w:p w:rsidR="0013646E" w:rsidRPr="002D149A" w:rsidRDefault="00771BB1" w:rsidP="00B51A86">
            <w:pPr>
              <w:rPr>
                <w:sz w:val="18"/>
                <w:szCs w:val="18"/>
              </w:rPr>
            </w:pPr>
            <w:r w:rsidRPr="002D149A">
              <w:rPr>
                <w:sz w:val="18"/>
                <w:szCs w:val="18"/>
              </w:rPr>
              <w:fldChar w:fldCharType="begin"/>
            </w:r>
            <w:r w:rsidR="0013646E" w:rsidRPr="002D149A">
              <w:rPr>
                <w:sz w:val="18"/>
                <w:szCs w:val="18"/>
              </w:rPr>
              <w:instrText xml:space="preserve"> MERGEFIELD Sevk </w:instrText>
            </w:r>
            <w:r w:rsidRPr="002D149A">
              <w:rPr>
                <w:sz w:val="18"/>
                <w:szCs w:val="18"/>
              </w:rPr>
              <w:fldChar w:fldCharType="end"/>
            </w:r>
          </w:p>
        </w:tc>
        <w:tc>
          <w:tcPr>
            <w:tcW w:w="1118" w:type="dxa"/>
            <w:vAlign w:val="center"/>
          </w:tcPr>
          <w:p w:rsidR="0013646E" w:rsidRPr="002D149A" w:rsidRDefault="00771BB1" w:rsidP="00B51A86">
            <w:pPr>
              <w:rPr>
                <w:sz w:val="18"/>
                <w:szCs w:val="18"/>
              </w:rPr>
            </w:pPr>
            <w:r w:rsidRPr="002D149A">
              <w:rPr>
                <w:sz w:val="18"/>
                <w:szCs w:val="18"/>
              </w:rPr>
              <w:fldChar w:fldCharType="begin"/>
            </w:r>
            <w:r w:rsidR="0013646E" w:rsidRPr="002D149A">
              <w:rPr>
                <w:sz w:val="18"/>
                <w:szCs w:val="18"/>
              </w:rPr>
              <w:instrText xml:space="preserve"> MERGEFIELD Mazeretsiz_Devamsızlık </w:instrText>
            </w:r>
            <w:r w:rsidRPr="002D149A">
              <w:rPr>
                <w:sz w:val="18"/>
                <w:szCs w:val="18"/>
              </w:rPr>
              <w:fldChar w:fldCharType="end"/>
            </w:r>
          </w:p>
        </w:tc>
        <w:tc>
          <w:tcPr>
            <w:tcW w:w="2165" w:type="dxa"/>
            <w:vAlign w:val="center"/>
          </w:tcPr>
          <w:p w:rsidR="00D03DE7" w:rsidRPr="002D149A" w:rsidRDefault="00D03DE7" w:rsidP="00B51A86">
            <w:pPr>
              <w:rPr>
                <w:sz w:val="18"/>
                <w:szCs w:val="18"/>
              </w:rPr>
            </w:pPr>
          </w:p>
          <w:p w:rsidR="0013646E" w:rsidRPr="002D149A" w:rsidRDefault="00771BB1" w:rsidP="00B51A86">
            <w:pPr>
              <w:rPr>
                <w:sz w:val="18"/>
                <w:szCs w:val="18"/>
              </w:rPr>
            </w:pPr>
            <w:r w:rsidRPr="002D149A">
              <w:rPr>
                <w:sz w:val="18"/>
                <w:szCs w:val="18"/>
              </w:rPr>
              <w:fldChar w:fldCharType="begin"/>
            </w:r>
            <w:r w:rsidR="0013646E" w:rsidRPr="002D149A">
              <w:rPr>
                <w:sz w:val="18"/>
                <w:szCs w:val="18"/>
              </w:rPr>
              <w:instrText xml:space="preserve"> MERGEFIELD Geç_Gel_Gün_Sayısı </w:instrText>
            </w:r>
            <w:r w:rsidRPr="002D149A">
              <w:rPr>
                <w:sz w:val="18"/>
                <w:szCs w:val="18"/>
              </w:rPr>
              <w:fldChar w:fldCharType="end"/>
            </w:r>
          </w:p>
        </w:tc>
      </w:tr>
      <w:tr w:rsidR="0013646E" w:rsidRPr="002D149A" w:rsidTr="00B51A86">
        <w:trPr>
          <w:trHeight w:val="340"/>
        </w:trPr>
        <w:tc>
          <w:tcPr>
            <w:tcW w:w="9648" w:type="dxa"/>
            <w:gridSpan w:val="8"/>
            <w:vAlign w:val="center"/>
          </w:tcPr>
          <w:p w:rsidR="0013646E" w:rsidRPr="002D149A" w:rsidRDefault="0013646E" w:rsidP="00B51A86">
            <w:pPr>
              <w:jc w:val="center"/>
              <w:rPr>
                <w:b/>
                <w:sz w:val="18"/>
                <w:szCs w:val="18"/>
              </w:rPr>
            </w:pPr>
            <w:r w:rsidRPr="002D149A">
              <w:rPr>
                <w:b/>
                <w:sz w:val="18"/>
                <w:szCs w:val="18"/>
              </w:rPr>
              <w:t>S O R U L A R</w:t>
            </w:r>
          </w:p>
        </w:tc>
      </w:tr>
      <w:tr w:rsidR="0013646E" w:rsidRPr="002D149A" w:rsidTr="00B51A86">
        <w:trPr>
          <w:trHeight w:val="249"/>
        </w:trPr>
        <w:tc>
          <w:tcPr>
            <w:tcW w:w="828" w:type="dxa"/>
            <w:vAlign w:val="center"/>
          </w:tcPr>
          <w:p w:rsidR="0013646E" w:rsidRPr="002D149A" w:rsidRDefault="0013646E" w:rsidP="00B51A86">
            <w:pPr>
              <w:jc w:val="center"/>
              <w:rPr>
                <w:b/>
                <w:sz w:val="18"/>
                <w:szCs w:val="18"/>
              </w:rPr>
            </w:pPr>
            <w:r w:rsidRPr="002D149A">
              <w:rPr>
                <w:b/>
                <w:sz w:val="18"/>
                <w:szCs w:val="18"/>
              </w:rPr>
              <w:t>Sıra No</w:t>
            </w:r>
          </w:p>
        </w:tc>
        <w:tc>
          <w:tcPr>
            <w:tcW w:w="942" w:type="dxa"/>
            <w:vAlign w:val="center"/>
          </w:tcPr>
          <w:p w:rsidR="0013646E" w:rsidRPr="002D149A" w:rsidRDefault="0013646E" w:rsidP="00B51A86">
            <w:pPr>
              <w:jc w:val="center"/>
              <w:rPr>
                <w:b/>
                <w:sz w:val="18"/>
                <w:szCs w:val="18"/>
              </w:rPr>
            </w:pPr>
            <w:r w:rsidRPr="002D149A">
              <w:rPr>
                <w:b/>
                <w:sz w:val="18"/>
                <w:szCs w:val="18"/>
              </w:rPr>
              <w:t>Soru No</w:t>
            </w:r>
          </w:p>
        </w:tc>
        <w:tc>
          <w:tcPr>
            <w:tcW w:w="7878" w:type="dxa"/>
            <w:gridSpan w:val="6"/>
            <w:vAlign w:val="center"/>
          </w:tcPr>
          <w:p w:rsidR="0013646E" w:rsidRPr="002D149A" w:rsidRDefault="0013646E" w:rsidP="00B51A86">
            <w:pPr>
              <w:jc w:val="center"/>
              <w:rPr>
                <w:b/>
                <w:sz w:val="18"/>
                <w:szCs w:val="18"/>
              </w:rPr>
            </w:pPr>
          </w:p>
        </w:tc>
      </w:tr>
      <w:tr w:rsidR="0013646E" w:rsidRPr="002D149A" w:rsidTr="00B51A86">
        <w:trPr>
          <w:trHeight w:val="410"/>
        </w:trPr>
        <w:tc>
          <w:tcPr>
            <w:tcW w:w="828" w:type="dxa"/>
            <w:vAlign w:val="center"/>
          </w:tcPr>
          <w:p w:rsidR="0013646E" w:rsidRPr="002D149A" w:rsidRDefault="0013646E" w:rsidP="00B51A86">
            <w:pPr>
              <w:jc w:val="center"/>
              <w:rPr>
                <w:b/>
                <w:sz w:val="18"/>
                <w:szCs w:val="18"/>
              </w:rPr>
            </w:pPr>
            <w:r w:rsidRPr="002D149A">
              <w:rPr>
                <w:b/>
                <w:sz w:val="18"/>
                <w:szCs w:val="18"/>
              </w:rPr>
              <w:t>1</w:t>
            </w:r>
          </w:p>
        </w:tc>
        <w:tc>
          <w:tcPr>
            <w:tcW w:w="942" w:type="dxa"/>
            <w:vAlign w:val="center"/>
          </w:tcPr>
          <w:p w:rsidR="0013646E" w:rsidRPr="002D149A" w:rsidRDefault="0013646E" w:rsidP="00B51A86">
            <w:pPr>
              <w:jc w:val="center"/>
              <w:rPr>
                <w:b/>
                <w:sz w:val="18"/>
                <w:szCs w:val="18"/>
              </w:rPr>
            </w:pPr>
          </w:p>
        </w:tc>
        <w:tc>
          <w:tcPr>
            <w:tcW w:w="7878" w:type="dxa"/>
            <w:gridSpan w:val="6"/>
            <w:vAlign w:val="center"/>
          </w:tcPr>
          <w:p w:rsidR="0013646E" w:rsidRPr="002D149A" w:rsidRDefault="0013646E" w:rsidP="00B51A86">
            <w:pPr>
              <w:rPr>
                <w:sz w:val="18"/>
                <w:szCs w:val="18"/>
              </w:rPr>
            </w:pPr>
          </w:p>
        </w:tc>
      </w:tr>
      <w:tr w:rsidR="0013646E" w:rsidRPr="002D149A" w:rsidTr="00B51A86">
        <w:trPr>
          <w:trHeight w:val="349"/>
        </w:trPr>
        <w:tc>
          <w:tcPr>
            <w:tcW w:w="828" w:type="dxa"/>
            <w:vAlign w:val="center"/>
          </w:tcPr>
          <w:p w:rsidR="0013646E" w:rsidRPr="002D149A" w:rsidRDefault="0013646E" w:rsidP="00B51A86">
            <w:pPr>
              <w:jc w:val="center"/>
              <w:rPr>
                <w:b/>
                <w:sz w:val="18"/>
                <w:szCs w:val="18"/>
              </w:rPr>
            </w:pPr>
            <w:r w:rsidRPr="002D149A">
              <w:rPr>
                <w:b/>
                <w:sz w:val="18"/>
                <w:szCs w:val="18"/>
              </w:rPr>
              <w:t>2</w:t>
            </w:r>
          </w:p>
        </w:tc>
        <w:tc>
          <w:tcPr>
            <w:tcW w:w="942" w:type="dxa"/>
            <w:vAlign w:val="center"/>
          </w:tcPr>
          <w:p w:rsidR="0013646E" w:rsidRPr="002D149A" w:rsidRDefault="0013646E" w:rsidP="00B51A86">
            <w:pPr>
              <w:jc w:val="center"/>
              <w:rPr>
                <w:b/>
                <w:sz w:val="18"/>
                <w:szCs w:val="18"/>
              </w:rPr>
            </w:pPr>
          </w:p>
        </w:tc>
        <w:tc>
          <w:tcPr>
            <w:tcW w:w="7878" w:type="dxa"/>
            <w:gridSpan w:val="6"/>
            <w:vAlign w:val="center"/>
          </w:tcPr>
          <w:p w:rsidR="0013646E" w:rsidRPr="002D149A" w:rsidRDefault="0013646E" w:rsidP="00B51A86">
            <w:pPr>
              <w:rPr>
                <w:sz w:val="18"/>
                <w:szCs w:val="18"/>
              </w:rPr>
            </w:pPr>
          </w:p>
        </w:tc>
      </w:tr>
      <w:tr w:rsidR="0013646E" w:rsidRPr="002D149A" w:rsidTr="00B51A86">
        <w:trPr>
          <w:trHeight w:val="345"/>
        </w:trPr>
        <w:tc>
          <w:tcPr>
            <w:tcW w:w="828" w:type="dxa"/>
            <w:vAlign w:val="center"/>
          </w:tcPr>
          <w:p w:rsidR="0013646E" w:rsidRPr="002D149A" w:rsidRDefault="0013646E" w:rsidP="00B51A86">
            <w:pPr>
              <w:jc w:val="center"/>
              <w:rPr>
                <w:b/>
                <w:sz w:val="18"/>
                <w:szCs w:val="18"/>
              </w:rPr>
            </w:pPr>
            <w:r w:rsidRPr="002D149A">
              <w:rPr>
                <w:b/>
                <w:sz w:val="18"/>
                <w:szCs w:val="18"/>
              </w:rPr>
              <w:t>3</w:t>
            </w:r>
          </w:p>
        </w:tc>
        <w:tc>
          <w:tcPr>
            <w:tcW w:w="942" w:type="dxa"/>
            <w:vAlign w:val="center"/>
          </w:tcPr>
          <w:p w:rsidR="0013646E" w:rsidRPr="002D149A" w:rsidRDefault="0013646E" w:rsidP="00B51A86">
            <w:pPr>
              <w:jc w:val="center"/>
              <w:rPr>
                <w:b/>
                <w:sz w:val="18"/>
                <w:szCs w:val="18"/>
              </w:rPr>
            </w:pPr>
          </w:p>
        </w:tc>
        <w:tc>
          <w:tcPr>
            <w:tcW w:w="7878" w:type="dxa"/>
            <w:gridSpan w:val="6"/>
            <w:vAlign w:val="center"/>
          </w:tcPr>
          <w:p w:rsidR="0013646E" w:rsidRPr="002D149A" w:rsidRDefault="0013646E" w:rsidP="00B51A86">
            <w:pPr>
              <w:rPr>
                <w:sz w:val="18"/>
                <w:szCs w:val="18"/>
              </w:rPr>
            </w:pPr>
          </w:p>
        </w:tc>
      </w:tr>
    </w:tbl>
    <w:p w:rsidR="0013646E" w:rsidRPr="002D149A" w:rsidRDefault="0013646E" w:rsidP="0013646E">
      <w:pPr>
        <w:jc w:val="right"/>
        <w:rPr>
          <w:b/>
          <w:sz w:val="18"/>
          <w:szCs w:val="18"/>
        </w:rPr>
      </w:pPr>
    </w:p>
    <w:p w:rsidR="0013646E" w:rsidRPr="002D149A" w:rsidRDefault="0013646E" w:rsidP="0013646E">
      <w:pPr>
        <w:jc w:val="right"/>
        <w:rPr>
          <w:b/>
          <w:sz w:val="18"/>
          <w:szCs w:val="18"/>
        </w:rPr>
      </w:pPr>
    </w:p>
    <w:p w:rsidR="00B54253" w:rsidRPr="002D149A" w:rsidRDefault="00B54253" w:rsidP="00B54253">
      <w:pPr>
        <w:jc w:val="center"/>
        <w:rPr>
          <w:b/>
          <w:sz w:val="18"/>
          <w:szCs w:val="18"/>
        </w:rPr>
      </w:pPr>
      <w:r w:rsidRPr="002D149A">
        <w:rPr>
          <w:b/>
          <w:sz w:val="18"/>
          <w:szCs w:val="18"/>
        </w:rPr>
        <w:t xml:space="preserve">                                                                                                                                                                        Başarı Derecesi</w:t>
      </w:r>
    </w:p>
    <w:p w:rsidR="00B54253" w:rsidRPr="002D149A" w:rsidRDefault="00B54253" w:rsidP="00B54253">
      <w:pPr>
        <w:jc w:val="center"/>
        <w:rPr>
          <w:b/>
          <w:sz w:val="18"/>
          <w:szCs w:val="18"/>
        </w:rPr>
      </w:pPr>
      <w:r w:rsidRPr="002D149A">
        <w:rPr>
          <w:b/>
          <w:sz w:val="18"/>
          <w:szCs w:val="18"/>
        </w:rPr>
        <w:tab/>
      </w:r>
      <w:r w:rsidRPr="002D149A">
        <w:rPr>
          <w:b/>
          <w:sz w:val="18"/>
          <w:szCs w:val="18"/>
        </w:rPr>
        <w:tab/>
      </w:r>
      <w:r w:rsidRPr="002D149A">
        <w:rPr>
          <w:b/>
          <w:sz w:val="18"/>
          <w:szCs w:val="18"/>
        </w:rPr>
        <w:tab/>
      </w:r>
      <w:r w:rsidRPr="002D149A">
        <w:rPr>
          <w:b/>
          <w:sz w:val="18"/>
          <w:szCs w:val="18"/>
        </w:rPr>
        <w:tab/>
      </w:r>
      <w:r w:rsidRPr="002D149A">
        <w:rPr>
          <w:b/>
          <w:sz w:val="18"/>
          <w:szCs w:val="18"/>
        </w:rPr>
        <w:tab/>
      </w:r>
      <w:r w:rsidRPr="002D149A">
        <w:rPr>
          <w:b/>
          <w:sz w:val="18"/>
          <w:szCs w:val="18"/>
        </w:rPr>
        <w:tab/>
      </w:r>
      <w:r w:rsidRPr="002D149A">
        <w:rPr>
          <w:b/>
          <w:sz w:val="18"/>
          <w:szCs w:val="18"/>
        </w:rPr>
        <w:tab/>
        <w:t xml:space="preserve">                                                               </w:t>
      </w:r>
    </w:p>
    <w:p w:rsidR="00B54253" w:rsidRPr="002D149A" w:rsidRDefault="00B54253" w:rsidP="00B54253">
      <w:pPr>
        <w:jc w:val="center"/>
        <w:rPr>
          <w:b/>
          <w:sz w:val="18"/>
          <w:szCs w:val="18"/>
        </w:rPr>
      </w:pPr>
      <w:r w:rsidRPr="002D149A">
        <w:rPr>
          <w:b/>
          <w:sz w:val="18"/>
          <w:szCs w:val="18"/>
        </w:rPr>
        <w:t xml:space="preserve">                                                                                                                                                                          (</w:t>
      </w:r>
      <w:proofErr w:type="gramStart"/>
      <w:r w:rsidRPr="002D149A">
        <w:rPr>
          <w:b/>
          <w:sz w:val="18"/>
          <w:szCs w:val="18"/>
        </w:rPr>
        <w:t>…………………</w:t>
      </w:r>
      <w:proofErr w:type="gramEnd"/>
      <w:r w:rsidRPr="002D149A">
        <w:rPr>
          <w:b/>
          <w:sz w:val="18"/>
          <w:szCs w:val="18"/>
        </w:rPr>
        <w:t>)</w:t>
      </w:r>
    </w:p>
    <w:p w:rsidR="00B54253" w:rsidRPr="002D149A" w:rsidRDefault="00B54253" w:rsidP="00B54253">
      <w:pPr>
        <w:jc w:val="center"/>
        <w:rPr>
          <w:b/>
        </w:rPr>
      </w:pPr>
    </w:p>
    <w:p w:rsidR="00B54253" w:rsidRPr="002D149A" w:rsidRDefault="00B54253" w:rsidP="00B54253">
      <w:pPr>
        <w:jc w:val="center"/>
        <w:rPr>
          <w:b/>
        </w:rPr>
      </w:pPr>
    </w:p>
    <w:p w:rsidR="00B54253" w:rsidRPr="002D149A" w:rsidRDefault="00B54253" w:rsidP="00B54253">
      <w:pPr>
        <w:jc w:val="center"/>
        <w:rPr>
          <w:b/>
        </w:rPr>
      </w:pPr>
    </w:p>
    <w:p w:rsidR="00B54253" w:rsidRPr="002D149A" w:rsidRDefault="00B54253" w:rsidP="00B54253">
      <w:pPr>
        <w:jc w:val="center"/>
        <w:rPr>
          <w:b/>
        </w:rPr>
      </w:pPr>
      <w:r w:rsidRPr="002D149A">
        <w:rPr>
          <w:b/>
        </w:rPr>
        <w:t>(Sınav Kurulu)</w:t>
      </w:r>
    </w:p>
    <w:p w:rsidR="0013646E" w:rsidRPr="002D149A" w:rsidRDefault="00B54253" w:rsidP="00B54253">
      <w:pPr>
        <w:jc w:val="center"/>
        <w:rPr>
          <w:b/>
          <w:sz w:val="18"/>
          <w:szCs w:val="18"/>
        </w:rPr>
      </w:pPr>
      <w:r w:rsidRPr="002D149A">
        <w:rPr>
          <w:b/>
        </w:rPr>
        <w:t xml:space="preserve">B A K A N L I </w:t>
      </w:r>
      <w:proofErr w:type="gramStart"/>
      <w:r w:rsidRPr="002D149A">
        <w:rPr>
          <w:b/>
        </w:rPr>
        <w:t>K  E</w:t>
      </w:r>
      <w:proofErr w:type="gramEnd"/>
      <w:r w:rsidRPr="002D149A">
        <w:rPr>
          <w:b/>
        </w:rPr>
        <w:t xml:space="preserve"> N C Ü M E N İ</w:t>
      </w:r>
    </w:p>
    <w:p w:rsidR="0013646E" w:rsidRPr="002D149A" w:rsidRDefault="0013646E" w:rsidP="0013646E">
      <w:pPr>
        <w:jc w:val="right"/>
        <w:rPr>
          <w:b/>
          <w:sz w:val="18"/>
          <w:szCs w:val="18"/>
        </w:rPr>
      </w:pPr>
    </w:p>
    <w:tbl>
      <w:tblPr>
        <w:tblpPr w:leftFromText="141" w:rightFromText="141" w:vertAnchor="page" w:horzAnchor="margin" w:tblpXSpec="center" w:tblpY="10468"/>
        <w:tblW w:w="9070" w:type="dxa"/>
        <w:tblLayout w:type="fixed"/>
        <w:tblCellMar>
          <w:left w:w="70" w:type="dxa"/>
          <w:right w:w="70" w:type="dxa"/>
        </w:tblCellMar>
        <w:tblLook w:val="0000"/>
      </w:tblPr>
      <w:tblGrid>
        <w:gridCol w:w="2050"/>
        <w:gridCol w:w="931"/>
        <w:gridCol w:w="106"/>
        <w:gridCol w:w="642"/>
        <w:gridCol w:w="1078"/>
        <w:gridCol w:w="123"/>
        <w:gridCol w:w="419"/>
        <w:gridCol w:w="1097"/>
        <w:gridCol w:w="81"/>
        <w:gridCol w:w="2543"/>
      </w:tblGrid>
      <w:tr w:rsidR="0013646E" w:rsidRPr="002D149A">
        <w:trPr>
          <w:trHeight w:val="366"/>
        </w:trPr>
        <w:tc>
          <w:tcPr>
            <w:tcW w:w="9070" w:type="dxa"/>
            <w:gridSpan w:val="10"/>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p>
        </w:tc>
      </w:tr>
      <w:tr w:rsidR="0013646E" w:rsidRPr="002D149A">
        <w:trPr>
          <w:trHeight w:val="123"/>
        </w:trPr>
        <w:tc>
          <w:tcPr>
            <w:tcW w:w="3729" w:type="dxa"/>
            <w:gridSpan w:val="4"/>
            <w:vMerge w:val="restart"/>
            <w:tcBorders>
              <w:top w:val="nil"/>
              <w:left w:val="nil"/>
              <w:right w:val="nil"/>
            </w:tcBorders>
            <w:shd w:val="clear" w:color="auto" w:fill="auto"/>
            <w:noWrap/>
            <w:vAlign w:val="center"/>
          </w:tcPr>
          <w:p w:rsidR="0013646E" w:rsidRPr="002D149A" w:rsidRDefault="0013646E" w:rsidP="00D03DE7">
            <w:pPr>
              <w:jc w:val="center"/>
              <w:rPr>
                <w:b/>
                <w:bCs/>
                <w:sz w:val="18"/>
                <w:szCs w:val="18"/>
              </w:rPr>
            </w:pPr>
          </w:p>
        </w:tc>
        <w:tc>
          <w:tcPr>
            <w:tcW w:w="1620" w:type="dxa"/>
            <w:gridSpan w:val="3"/>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p>
        </w:tc>
        <w:tc>
          <w:tcPr>
            <w:tcW w:w="3721" w:type="dxa"/>
            <w:gridSpan w:val="3"/>
            <w:vMerge w:val="restart"/>
            <w:tcBorders>
              <w:top w:val="nil"/>
              <w:left w:val="nil"/>
              <w:right w:val="nil"/>
            </w:tcBorders>
            <w:shd w:val="clear" w:color="auto" w:fill="auto"/>
            <w:noWrap/>
            <w:vAlign w:val="center"/>
          </w:tcPr>
          <w:p w:rsidR="0013646E" w:rsidRPr="002D149A" w:rsidRDefault="0013646E" w:rsidP="00D03DE7">
            <w:pPr>
              <w:jc w:val="center"/>
              <w:rPr>
                <w:b/>
                <w:bCs/>
                <w:sz w:val="18"/>
                <w:szCs w:val="18"/>
              </w:rPr>
            </w:pPr>
          </w:p>
        </w:tc>
      </w:tr>
      <w:tr w:rsidR="0013646E" w:rsidRPr="002D149A">
        <w:trPr>
          <w:trHeight w:val="123"/>
        </w:trPr>
        <w:tc>
          <w:tcPr>
            <w:tcW w:w="3729" w:type="dxa"/>
            <w:gridSpan w:val="4"/>
            <w:vMerge/>
            <w:tcBorders>
              <w:left w:val="nil"/>
              <w:right w:val="nil"/>
            </w:tcBorders>
            <w:shd w:val="clear" w:color="auto" w:fill="auto"/>
            <w:noWrap/>
            <w:vAlign w:val="center"/>
          </w:tcPr>
          <w:p w:rsidR="0013646E" w:rsidRPr="002D149A" w:rsidRDefault="0013646E" w:rsidP="00D03DE7">
            <w:pPr>
              <w:jc w:val="center"/>
              <w:rPr>
                <w:b/>
                <w:bCs/>
                <w:sz w:val="18"/>
                <w:szCs w:val="18"/>
              </w:rPr>
            </w:pPr>
          </w:p>
        </w:tc>
        <w:tc>
          <w:tcPr>
            <w:tcW w:w="1620" w:type="dxa"/>
            <w:gridSpan w:val="3"/>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p>
        </w:tc>
        <w:tc>
          <w:tcPr>
            <w:tcW w:w="3721" w:type="dxa"/>
            <w:gridSpan w:val="3"/>
            <w:vMerge/>
            <w:tcBorders>
              <w:left w:val="nil"/>
              <w:right w:val="nil"/>
            </w:tcBorders>
            <w:shd w:val="clear" w:color="auto" w:fill="auto"/>
            <w:noWrap/>
            <w:vAlign w:val="center"/>
          </w:tcPr>
          <w:p w:rsidR="0013646E" w:rsidRPr="002D149A" w:rsidRDefault="0013646E" w:rsidP="00D03DE7">
            <w:pPr>
              <w:jc w:val="center"/>
              <w:rPr>
                <w:b/>
                <w:bCs/>
                <w:sz w:val="18"/>
                <w:szCs w:val="18"/>
              </w:rPr>
            </w:pPr>
          </w:p>
        </w:tc>
      </w:tr>
      <w:tr w:rsidR="0013646E" w:rsidRPr="002D149A">
        <w:trPr>
          <w:trHeight w:val="123"/>
        </w:trPr>
        <w:tc>
          <w:tcPr>
            <w:tcW w:w="3729" w:type="dxa"/>
            <w:gridSpan w:val="4"/>
            <w:vMerge/>
            <w:tcBorders>
              <w:left w:val="nil"/>
              <w:bottom w:val="nil"/>
              <w:right w:val="nil"/>
            </w:tcBorders>
            <w:shd w:val="clear" w:color="auto" w:fill="auto"/>
            <w:noWrap/>
            <w:vAlign w:val="center"/>
          </w:tcPr>
          <w:p w:rsidR="0013646E" w:rsidRPr="002D149A" w:rsidRDefault="0013646E" w:rsidP="00D03DE7">
            <w:pPr>
              <w:jc w:val="center"/>
              <w:rPr>
                <w:b/>
                <w:bCs/>
                <w:sz w:val="18"/>
                <w:szCs w:val="18"/>
              </w:rPr>
            </w:pPr>
          </w:p>
        </w:tc>
        <w:tc>
          <w:tcPr>
            <w:tcW w:w="1620" w:type="dxa"/>
            <w:gridSpan w:val="3"/>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r w:rsidRPr="002D149A">
              <w:rPr>
                <w:b/>
                <w:bCs/>
                <w:sz w:val="18"/>
                <w:szCs w:val="18"/>
              </w:rPr>
              <w:t>Müsteşar</w:t>
            </w:r>
          </w:p>
        </w:tc>
        <w:tc>
          <w:tcPr>
            <w:tcW w:w="3721" w:type="dxa"/>
            <w:gridSpan w:val="3"/>
            <w:vMerge/>
            <w:tcBorders>
              <w:left w:val="nil"/>
              <w:bottom w:val="nil"/>
              <w:right w:val="nil"/>
            </w:tcBorders>
            <w:shd w:val="clear" w:color="auto" w:fill="auto"/>
            <w:noWrap/>
            <w:vAlign w:val="center"/>
          </w:tcPr>
          <w:p w:rsidR="0013646E" w:rsidRPr="002D149A" w:rsidRDefault="0013646E" w:rsidP="00D03DE7">
            <w:pPr>
              <w:jc w:val="center"/>
              <w:rPr>
                <w:b/>
                <w:bCs/>
                <w:sz w:val="18"/>
                <w:szCs w:val="18"/>
              </w:rPr>
            </w:pPr>
          </w:p>
        </w:tc>
      </w:tr>
      <w:tr w:rsidR="0013646E" w:rsidRPr="002D149A">
        <w:trPr>
          <w:trHeight w:val="366"/>
        </w:trPr>
        <w:tc>
          <w:tcPr>
            <w:tcW w:w="9070" w:type="dxa"/>
            <w:gridSpan w:val="10"/>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p>
        </w:tc>
      </w:tr>
      <w:tr w:rsidR="0013646E" w:rsidRPr="002D149A">
        <w:trPr>
          <w:trHeight w:val="123"/>
        </w:trPr>
        <w:tc>
          <w:tcPr>
            <w:tcW w:w="3087" w:type="dxa"/>
            <w:gridSpan w:val="3"/>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p>
        </w:tc>
        <w:tc>
          <w:tcPr>
            <w:tcW w:w="1720" w:type="dxa"/>
            <w:gridSpan w:val="2"/>
            <w:tcBorders>
              <w:top w:val="nil"/>
              <w:left w:val="nil"/>
              <w:bottom w:val="nil"/>
              <w:right w:val="nil"/>
            </w:tcBorders>
            <w:shd w:val="clear" w:color="auto" w:fill="auto"/>
            <w:vAlign w:val="center"/>
          </w:tcPr>
          <w:p w:rsidR="0013646E" w:rsidRPr="002D149A" w:rsidRDefault="0013646E" w:rsidP="00D03DE7">
            <w:pPr>
              <w:jc w:val="center"/>
              <w:rPr>
                <w:b/>
                <w:bCs/>
                <w:sz w:val="18"/>
                <w:szCs w:val="18"/>
              </w:rPr>
            </w:pPr>
          </w:p>
        </w:tc>
        <w:tc>
          <w:tcPr>
            <w:tcW w:w="1720" w:type="dxa"/>
            <w:gridSpan w:val="4"/>
            <w:tcBorders>
              <w:top w:val="nil"/>
              <w:left w:val="nil"/>
              <w:bottom w:val="nil"/>
              <w:right w:val="nil"/>
            </w:tcBorders>
            <w:shd w:val="clear" w:color="auto" w:fill="auto"/>
            <w:vAlign w:val="center"/>
          </w:tcPr>
          <w:p w:rsidR="0013646E" w:rsidRPr="002D149A" w:rsidRDefault="0013646E" w:rsidP="00D03DE7">
            <w:pPr>
              <w:jc w:val="center"/>
              <w:rPr>
                <w:b/>
                <w:bCs/>
                <w:sz w:val="18"/>
                <w:szCs w:val="18"/>
              </w:rPr>
            </w:pPr>
          </w:p>
        </w:tc>
        <w:tc>
          <w:tcPr>
            <w:tcW w:w="2543" w:type="dxa"/>
            <w:tcBorders>
              <w:top w:val="nil"/>
              <w:left w:val="nil"/>
              <w:bottom w:val="nil"/>
              <w:right w:val="nil"/>
            </w:tcBorders>
            <w:shd w:val="clear" w:color="auto" w:fill="auto"/>
            <w:vAlign w:val="center"/>
          </w:tcPr>
          <w:p w:rsidR="0013646E" w:rsidRPr="002D149A" w:rsidRDefault="0013646E" w:rsidP="00D03DE7">
            <w:pPr>
              <w:jc w:val="center"/>
              <w:rPr>
                <w:b/>
                <w:bCs/>
                <w:sz w:val="18"/>
                <w:szCs w:val="18"/>
              </w:rPr>
            </w:pPr>
          </w:p>
        </w:tc>
      </w:tr>
      <w:tr w:rsidR="0013646E" w:rsidRPr="002D149A">
        <w:trPr>
          <w:trHeight w:val="123"/>
        </w:trPr>
        <w:tc>
          <w:tcPr>
            <w:tcW w:w="3087" w:type="dxa"/>
            <w:gridSpan w:val="3"/>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r w:rsidRPr="002D149A">
              <w:rPr>
                <w:b/>
                <w:bCs/>
                <w:sz w:val="18"/>
                <w:szCs w:val="18"/>
              </w:rPr>
              <w:t xml:space="preserve">Emniyet Genel </w:t>
            </w:r>
          </w:p>
        </w:tc>
        <w:tc>
          <w:tcPr>
            <w:tcW w:w="1720" w:type="dxa"/>
            <w:gridSpan w:val="2"/>
            <w:tcBorders>
              <w:top w:val="nil"/>
              <w:left w:val="nil"/>
              <w:bottom w:val="nil"/>
              <w:right w:val="nil"/>
            </w:tcBorders>
            <w:shd w:val="clear" w:color="auto" w:fill="auto"/>
            <w:vAlign w:val="center"/>
          </w:tcPr>
          <w:p w:rsidR="0013646E" w:rsidRPr="002D149A" w:rsidRDefault="0013646E" w:rsidP="00D03DE7">
            <w:pPr>
              <w:jc w:val="center"/>
              <w:rPr>
                <w:b/>
                <w:bCs/>
                <w:sz w:val="18"/>
                <w:szCs w:val="18"/>
              </w:rPr>
            </w:pPr>
            <w:r w:rsidRPr="002D149A">
              <w:rPr>
                <w:b/>
                <w:bCs/>
                <w:sz w:val="18"/>
                <w:szCs w:val="18"/>
              </w:rPr>
              <w:t>İller İdaresi</w:t>
            </w:r>
          </w:p>
        </w:tc>
        <w:tc>
          <w:tcPr>
            <w:tcW w:w="1720" w:type="dxa"/>
            <w:gridSpan w:val="4"/>
            <w:tcBorders>
              <w:top w:val="nil"/>
              <w:left w:val="nil"/>
              <w:bottom w:val="nil"/>
              <w:right w:val="nil"/>
            </w:tcBorders>
            <w:shd w:val="clear" w:color="auto" w:fill="auto"/>
            <w:vAlign w:val="center"/>
          </w:tcPr>
          <w:p w:rsidR="0013646E" w:rsidRPr="002D149A" w:rsidRDefault="0013646E" w:rsidP="00D03DE7">
            <w:pPr>
              <w:jc w:val="center"/>
              <w:rPr>
                <w:b/>
                <w:bCs/>
                <w:sz w:val="18"/>
                <w:szCs w:val="18"/>
              </w:rPr>
            </w:pPr>
            <w:proofErr w:type="spellStart"/>
            <w:r w:rsidRPr="002D149A">
              <w:rPr>
                <w:b/>
                <w:bCs/>
                <w:sz w:val="18"/>
                <w:szCs w:val="18"/>
              </w:rPr>
              <w:t>Nüf</w:t>
            </w:r>
            <w:proofErr w:type="spellEnd"/>
            <w:r w:rsidRPr="002D149A">
              <w:rPr>
                <w:b/>
                <w:bCs/>
                <w:sz w:val="18"/>
                <w:szCs w:val="18"/>
              </w:rPr>
              <w:t>. ve Vat. İşleri</w:t>
            </w:r>
          </w:p>
        </w:tc>
        <w:tc>
          <w:tcPr>
            <w:tcW w:w="2543" w:type="dxa"/>
            <w:tcBorders>
              <w:top w:val="nil"/>
              <w:left w:val="nil"/>
              <w:bottom w:val="nil"/>
              <w:right w:val="nil"/>
            </w:tcBorders>
            <w:shd w:val="clear" w:color="auto" w:fill="auto"/>
            <w:vAlign w:val="center"/>
          </w:tcPr>
          <w:p w:rsidR="0013646E" w:rsidRPr="002D149A" w:rsidRDefault="0013646E" w:rsidP="00D03DE7">
            <w:pPr>
              <w:jc w:val="center"/>
              <w:rPr>
                <w:b/>
                <w:bCs/>
                <w:sz w:val="18"/>
                <w:szCs w:val="18"/>
              </w:rPr>
            </w:pPr>
            <w:r w:rsidRPr="002D149A">
              <w:rPr>
                <w:b/>
                <w:bCs/>
                <w:sz w:val="18"/>
                <w:szCs w:val="18"/>
              </w:rPr>
              <w:t xml:space="preserve">Mahalli İdareler </w:t>
            </w:r>
          </w:p>
        </w:tc>
      </w:tr>
      <w:tr w:rsidR="0013646E" w:rsidRPr="002D149A">
        <w:trPr>
          <w:trHeight w:val="123"/>
        </w:trPr>
        <w:tc>
          <w:tcPr>
            <w:tcW w:w="3087" w:type="dxa"/>
            <w:gridSpan w:val="3"/>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r w:rsidRPr="002D149A">
              <w:rPr>
                <w:b/>
                <w:bCs/>
                <w:sz w:val="18"/>
                <w:szCs w:val="18"/>
              </w:rPr>
              <w:t>Müdürü</w:t>
            </w:r>
          </w:p>
        </w:tc>
        <w:tc>
          <w:tcPr>
            <w:tcW w:w="1720" w:type="dxa"/>
            <w:gridSpan w:val="2"/>
            <w:tcBorders>
              <w:top w:val="nil"/>
              <w:left w:val="nil"/>
              <w:bottom w:val="nil"/>
              <w:right w:val="nil"/>
            </w:tcBorders>
            <w:shd w:val="clear" w:color="auto" w:fill="auto"/>
            <w:vAlign w:val="center"/>
          </w:tcPr>
          <w:p w:rsidR="0013646E" w:rsidRPr="002D149A" w:rsidRDefault="0013646E" w:rsidP="00D03DE7">
            <w:pPr>
              <w:jc w:val="center"/>
              <w:rPr>
                <w:b/>
                <w:bCs/>
                <w:sz w:val="18"/>
                <w:szCs w:val="18"/>
              </w:rPr>
            </w:pPr>
            <w:r w:rsidRPr="002D149A">
              <w:rPr>
                <w:b/>
                <w:bCs/>
                <w:sz w:val="18"/>
                <w:szCs w:val="18"/>
              </w:rPr>
              <w:t>Genel Müdürü</w:t>
            </w:r>
          </w:p>
        </w:tc>
        <w:tc>
          <w:tcPr>
            <w:tcW w:w="1720" w:type="dxa"/>
            <w:gridSpan w:val="4"/>
            <w:tcBorders>
              <w:top w:val="nil"/>
              <w:left w:val="nil"/>
              <w:bottom w:val="nil"/>
              <w:right w:val="nil"/>
            </w:tcBorders>
            <w:shd w:val="clear" w:color="auto" w:fill="auto"/>
            <w:vAlign w:val="center"/>
          </w:tcPr>
          <w:p w:rsidR="0013646E" w:rsidRPr="002D149A" w:rsidRDefault="0013646E" w:rsidP="00D03DE7">
            <w:pPr>
              <w:jc w:val="center"/>
              <w:rPr>
                <w:b/>
                <w:bCs/>
                <w:sz w:val="18"/>
                <w:szCs w:val="18"/>
              </w:rPr>
            </w:pPr>
            <w:r w:rsidRPr="002D149A">
              <w:rPr>
                <w:b/>
                <w:bCs/>
                <w:sz w:val="18"/>
                <w:szCs w:val="18"/>
              </w:rPr>
              <w:t>Genel Müdürü</w:t>
            </w:r>
          </w:p>
        </w:tc>
        <w:tc>
          <w:tcPr>
            <w:tcW w:w="2543" w:type="dxa"/>
            <w:tcBorders>
              <w:top w:val="nil"/>
              <w:left w:val="nil"/>
              <w:bottom w:val="nil"/>
              <w:right w:val="nil"/>
            </w:tcBorders>
            <w:shd w:val="clear" w:color="auto" w:fill="auto"/>
            <w:vAlign w:val="center"/>
          </w:tcPr>
          <w:p w:rsidR="0013646E" w:rsidRPr="002D149A" w:rsidRDefault="0013646E" w:rsidP="00D03DE7">
            <w:pPr>
              <w:jc w:val="center"/>
              <w:rPr>
                <w:b/>
                <w:bCs/>
                <w:sz w:val="18"/>
                <w:szCs w:val="18"/>
              </w:rPr>
            </w:pPr>
            <w:r w:rsidRPr="002D149A">
              <w:rPr>
                <w:b/>
                <w:bCs/>
                <w:sz w:val="18"/>
                <w:szCs w:val="18"/>
              </w:rPr>
              <w:t>Genel Müdürü</w:t>
            </w:r>
          </w:p>
        </w:tc>
      </w:tr>
      <w:tr w:rsidR="0013646E" w:rsidRPr="002D149A">
        <w:trPr>
          <w:trHeight w:val="366"/>
        </w:trPr>
        <w:tc>
          <w:tcPr>
            <w:tcW w:w="9070" w:type="dxa"/>
            <w:gridSpan w:val="10"/>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p>
        </w:tc>
      </w:tr>
      <w:tr w:rsidR="0013646E" w:rsidRPr="002D149A">
        <w:trPr>
          <w:trHeight w:val="123"/>
        </w:trPr>
        <w:tc>
          <w:tcPr>
            <w:tcW w:w="2050" w:type="dxa"/>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p>
        </w:tc>
        <w:tc>
          <w:tcPr>
            <w:tcW w:w="931" w:type="dxa"/>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p>
        </w:tc>
        <w:tc>
          <w:tcPr>
            <w:tcW w:w="1949" w:type="dxa"/>
            <w:gridSpan w:val="4"/>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p>
        </w:tc>
        <w:tc>
          <w:tcPr>
            <w:tcW w:w="1516" w:type="dxa"/>
            <w:gridSpan w:val="2"/>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p>
        </w:tc>
        <w:tc>
          <w:tcPr>
            <w:tcW w:w="2624" w:type="dxa"/>
            <w:gridSpan w:val="2"/>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p>
        </w:tc>
      </w:tr>
      <w:tr w:rsidR="0013646E" w:rsidRPr="002D149A">
        <w:trPr>
          <w:trHeight w:val="123"/>
        </w:trPr>
        <w:tc>
          <w:tcPr>
            <w:tcW w:w="2050" w:type="dxa"/>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r w:rsidRPr="002D149A">
              <w:rPr>
                <w:b/>
                <w:bCs/>
                <w:sz w:val="18"/>
                <w:szCs w:val="18"/>
              </w:rPr>
              <w:t>Teftiş Kurulu</w:t>
            </w:r>
          </w:p>
        </w:tc>
        <w:tc>
          <w:tcPr>
            <w:tcW w:w="931" w:type="dxa"/>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r w:rsidRPr="002D149A">
              <w:rPr>
                <w:b/>
                <w:bCs/>
                <w:sz w:val="18"/>
                <w:szCs w:val="18"/>
              </w:rPr>
              <w:t>I. Hukuk</w:t>
            </w:r>
          </w:p>
        </w:tc>
        <w:tc>
          <w:tcPr>
            <w:tcW w:w="1949" w:type="dxa"/>
            <w:gridSpan w:val="4"/>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r w:rsidRPr="002D149A">
              <w:rPr>
                <w:b/>
                <w:bCs/>
                <w:sz w:val="18"/>
                <w:szCs w:val="18"/>
              </w:rPr>
              <w:t>Strateji Geliştirme</w:t>
            </w:r>
          </w:p>
        </w:tc>
        <w:tc>
          <w:tcPr>
            <w:tcW w:w="1516" w:type="dxa"/>
            <w:gridSpan w:val="2"/>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r w:rsidRPr="002D149A">
              <w:rPr>
                <w:b/>
                <w:bCs/>
                <w:sz w:val="18"/>
                <w:szCs w:val="18"/>
              </w:rPr>
              <w:t>Personel</w:t>
            </w:r>
          </w:p>
        </w:tc>
        <w:tc>
          <w:tcPr>
            <w:tcW w:w="2624" w:type="dxa"/>
            <w:gridSpan w:val="2"/>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r w:rsidRPr="002D149A">
              <w:rPr>
                <w:b/>
                <w:bCs/>
                <w:sz w:val="18"/>
                <w:szCs w:val="18"/>
              </w:rPr>
              <w:t>Eğitim</w:t>
            </w:r>
          </w:p>
        </w:tc>
      </w:tr>
      <w:tr w:rsidR="0013646E" w:rsidRPr="002D149A">
        <w:trPr>
          <w:trHeight w:val="123"/>
        </w:trPr>
        <w:tc>
          <w:tcPr>
            <w:tcW w:w="2050" w:type="dxa"/>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r w:rsidRPr="002D149A">
              <w:rPr>
                <w:b/>
                <w:bCs/>
                <w:sz w:val="18"/>
                <w:szCs w:val="18"/>
              </w:rPr>
              <w:t>Başkanı</w:t>
            </w:r>
          </w:p>
        </w:tc>
        <w:tc>
          <w:tcPr>
            <w:tcW w:w="931" w:type="dxa"/>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r w:rsidRPr="002D149A">
              <w:rPr>
                <w:b/>
                <w:bCs/>
                <w:sz w:val="18"/>
                <w:szCs w:val="18"/>
              </w:rPr>
              <w:t>Müşaviri</w:t>
            </w:r>
          </w:p>
        </w:tc>
        <w:tc>
          <w:tcPr>
            <w:tcW w:w="1949" w:type="dxa"/>
            <w:gridSpan w:val="4"/>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r w:rsidRPr="002D149A">
              <w:rPr>
                <w:b/>
                <w:bCs/>
                <w:sz w:val="18"/>
                <w:szCs w:val="18"/>
              </w:rPr>
              <w:t>Başkanı</w:t>
            </w:r>
          </w:p>
        </w:tc>
        <w:tc>
          <w:tcPr>
            <w:tcW w:w="1516" w:type="dxa"/>
            <w:gridSpan w:val="2"/>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r w:rsidRPr="002D149A">
              <w:rPr>
                <w:b/>
                <w:bCs/>
                <w:sz w:val="18"/>
                <w:szCs w:val="18"/>
              </w:rPr>
              <w:t>Genel Müdürü</w:t>
            </w:r>
          </w:p>
        </w:tc>
        <w:tc>
          <w:tcPr>
            <w:tcW w:w="2624" w:type="dxa"/>
            <w:gridSpan w:val="2"/>
            <w:tcBorders>
              <w:top w:val="nil"/>
              <w:left w:val="nil"/>
              <w:bottom w:val="nil"/>
              <w:right w:val="nil"/>
            </w:tcBorders>
            <w:shd w:val="clear" w:color="auto" w:fill="auto"/>
            <w:noWrap/>
            <w:vAlign w:val="center"/>
          </w:tcPr>
          <w:p w:rsidR="0013646E" w:rsidRPr="002D149A" w:rsidRDefault="0013646E" w:rsidP="00D03DE7">
            <w:pPr>
              <w:jc w:val="center"/>
              <w:rPr>
                <w:b/>
                <w:bCs/>
                <w:sz w:val="18"/>
                <w:szCs w:val="18"/>
              </w:rPr>
            </w:pPr>
            <w:r w:rsidRPr="002D149A">
              <w:rPr>
                <w:b/>
                <w:bCs/>
                <w:sz w:val="18"/>
                <w:szCs w:val="18"/>
              </w:rPr>
              <w:t>Dairesi Başkanı</w:t>
            </w:r>
          </w:p>
        </w:tc>
      </w:tr>
    </w:tbl>
    <w:p w:rsidR="0013646E" w:rsidRPr="002D149A" w:rsidRDefault="0013646E" w:rsidP="0013646E"/>
    <w:p w:rsidR="0013646E" w:rsidRPr="002D149A" w:rsidRDefault="0013646E" w:rsidP="0013646E"/>
    <w:p w:rsidR="0013646E" w:rsidRPr="002D149A" w:rsidRDefault="0013646E" w:rsidP="0013646E"/>
    <w:p w:rsidR="0013646E" w:rsidRPr="002D149A" w:rsidRDefault="0013646E" w:rsidP="0013646E"/>
    <w:p w:rsidR="0013646E" w:rsidRPr="002D149A" w:rsidRDefault="0013646E" w:rsidP="0013646E"/>
    <w:p w:rsidR="0013646E" w:rsidRPr="002D149A" w:rsidRDefault="0013646E" w:rsidP="0013646E"/>
    <w:p w:rsidR="0013646E" w:rsidRPr="002D149A" w:rsidRDefault="0013646E" w:rsidP="0013646E"/>
    <w:p w:rsidR="00D458DC" w:rsidRPr="002D149A" w:rsidRDefault="00D458DC" w:rsidP="0068673A">
      <w:pPr>
        <w:spacing w:line="360" w:lineRule="auto"/>
        <w:ind w:left="5664"/>
        <w:jc w:val="center"/>
        <w:rPr>
          <w:rFonts w:ascii="Times New Roman" w:hAnsi="Times New Roman"/>
        </w:rPr>
      </w:pPr>
    </w:p>
    <w:sectPr w:rsidR="00D458DC" w:rsidRPr="002D149A" w:rsidSect="00771BB1">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D31" w:rsidRDefault="00113D31" w:rsidP="00B51A86">
      <w:r>
        <w:separator/>
      </w:r>
    </w:p>
  </w:endnote>
  <w:endnote w:type="continuationSeparator" w:id="0">
    <w:p w:rsidR="00113D31" w:rsidRDefault="00113D31" w:rsidP="00B51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Times">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9A" w:rsidRDefault="002D149A">
    <w:pPr>
      <w:pStyle w:val="Altbilgi"/>
      <w:jc w:val="center"/>
    </w:pPr>
    <w:fldSimple w:instr=" PAGE   \* MERGEFORMAT ">
      <w:r w:rsidR="003C0378">
        <w:rPr>
          <w:noProof/>
        </w:rPr>
        <w:t>1</w:t>
      </w:r>
    </w:fldSimple>
  </w:p>
  <w:p w:rsidR="002D149A" w:rsidRDefault="002D149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C8" w:rsidRDefault="005172C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C8" w:rsidRDefault="005172C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D31" w:rsidRDefault="00113D31" w:rsidP="00B51A86">
      <w:r>
        <w:separator/>
      </w:r>
    </w:p>
  </w:footnote>
  <w:footnote w:type="continuationSeparator" w:id="0">
    <w:p w:rsidR="00113D31" w:rsidRDefault="00113D31" w:rsidP="00B51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C8" w:rsidRDefault="005172C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C8" w:rsidRDefault="005172C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C3C"/>
    <w:multiLevelType w:val="singleLevel"/>
    <w:tmpl w:val="11E4CC58"/>
    <w:lvl w:ilvl="0">
      <w:start w:val="1"/>
      <w:numFmt w:val="bullet"/>
      <w:lvlText w:val="-"/>
      <w:lvlJc w:val="left"/>
      <w:pPr>
        <w:tabs>
          <w:tab w:val="num" w:pos="1065"/>
        </w:tabs>
        <w:ind w:left="1065" w:hanging="360"/>
      </w:pPr>
      <w:rPr>
        <w:rFonts w:ascii="Times New Roman" w:hAnsi="Times New Roman" w:hint="default"/>
      </w:rPr>
    </w:lvl>
  </w:abstractNum>
  <w:abstractNum w:abstractNumId="1">
    <w:nsid w:val="4F4D0282"/>
    <w:multiLevelType w:val="singleLevel"/>
    <w:tmpl w:val="CB7E17D8"/>
    <w:lvl w:ilvl="0">
      <w:start w:val="1"/>
      <w:numFmt w:val="lowerLetter"/>
      <w:lvlText w:val="%1)"/>
      <w:lvlJc w:val="left"/>
      <w:pPr>
        <w:tabs>
          <w:tab w:val="num" w:pos="1065"/>
        </w:tabs>
        <w:ind w:left="1065"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characterSpacingControl w:val="doNotCompress"/>
  <w:footnotePr>
    <w:footnote w:id="-1"/>
    <w:footnote w:id="0"/>
  </w:footnotePr>
  <w:endnotePr>
    <w:endnote w:id="-1"/>
    <w:endnote w:id="0"/>
  </w:endnotePr>
  <w:compat/>
  <w:rsids>
    <w:rsidRoot w:val="00E713FD"/>
    <w:rsid w:val="000237DF"/>
    <w:rsid w:val="000337F5"/>
    <w:rsid w:val="00034D0F"/>
    <w:rsid w:val="000740BF"/>
    <w:rsid w:val="000B098F"/>
    <w:rsid w:val="000B1657"/>
    <w:rsid w:val="000B1A2E"/>
    <w:rsid w:val="000B7FA1"/>
    <w:rsid w:val="000C4424"/>
    <w:rsid w:val="000C53CF"/>
    <w:rsid w:val="000E3B6C"/>
    <w:rsid w:val="00113D31"/>
    <w:rsid w:val="0013646E"/>
    <w:rsid w:val="00140474"/>
    <w:rsid w:val="00147F6B"/>
    <w:rsid w:val="00172DF2"/>
    <w:rsid w:val="00184D99"/>
    <w:rsid w:val="001910F6"/>
    <w:rsid w:val="001B2A7C"/>
    <w:rsid w:val="001F124A"/>
    <w:rsid w:val="00261B81"/>
    <w:rsid w:val="00261CB3"/>
    <w:rsid w:val="0027723A"/>
    <w:rsid w:val="002D149A"/>
    <w:rsid w:val="002D2FB6"/>
    <w:rsid w:val="00347C50"/>
    <w:rsid w:val="003814BF"/>
    <w:rsid w:val="003C0378"/>
    <w:rsid w:val="003E2BD0"/>
    <w:rsid w:val="00414FDC"/>
    <w:rsid w:val="00416903"/>
    <w:rsid w:val="00432770"/>
    <w:rsid w:val="00470FB7"/>
    <w:rsid w:val="004D4EE7"/>
    <w:rsid w:val="005172C8"/>
    <w:rsid w:val="005176E5"/>
    <w:rsid w:val="00521209"/>
    <w:rsid w:val="00537F8B"/>
    <w:rsid w:val="00551C49"/>
    <w:rsid w:val="005567EB"/>
    <w:rsid w:val="0056377B"/>
    <w:rsid w:val="00587C51"/>
    <w:rsid w:val="005D15AB"/>
    <w:rsid w:val="006114E4"/>
    <w:rsid w:val="006166E6"/>
    <w:rsid w:val="00653E1F"/>
    <w:rsid w:val="00670E4C"/>
    <w:rsid w:val="006837C7"/>
    <w:rsid w:val="0068673A"/>
    <w:rsid w:val="006E5D83"/>
    <w:rsid w:val="006E689C"/>
    <w:rsid w:val="00714C5D"/>
    <w:rsid w:val="00717146"/>
    <w:rsid w:val="00720CDC"/>
    <w:rsid w:val="0074584E"/>
    <w:rsid w:val="00771BB1"/>
    <w:rsid w:val="00775A14"/>
    <w:rsid w:val="007B3B22"/>
    <w:rsid w:val="007D0D00"/>
    <w:rsid w:val="008111A7"/>
    <w:rsid w:val="00824A42"/>
    <w:rsid w:val="008569F8"/>
    <w:rsid w:val="00870E86"/>
    <w:rsid w:val="00872DDA"/>
    <w:rsid w:val="008A7AD1"/>
    <w:rsid w:val="008B7E98"/>
    <w:rsid w:val="008C1664"/>
    <w:rsid w:val="008E25D0"/>
    <w:rsid w:val="008F4A54"/>
    <w:rsid w:val="009256B9"/>
    <w:rsid w:val="00947823"/>
    <w:rsid w:val="0095448D"/>
    <w:rsid w:val="00A0055A"/>
    <w:rsid w:val="00A27548"/>
    <w:rsid w:val="00A710A1"/>
    <w:rsid w:val="00A74BE2"/>
    <w:rsid w:val="00A8451F"/>
    <w:rsid w:val="00AB78D0"/>
    <w:rsid w:val="00AD2690"/>
    <w:rsid w:val="00B11116"/>
    <w:rsid w:val="00B21DB1"/>
    <w:rsid w:val="00B34C8B"/>
    <w:rsid w:val="00B5030D"/>
    <w:rsid w:val="00B51A86"/>
    <w:rsid w:val="00B53549"/>
    <w:rsid w:val="00B54253"/>
    <w:rsid w:val="00B653A2"/>
    <w:rsid w:val="00B93A44"/>
    <w:rsid w:val="00B948D6"/>
    <w:rsid w:val="00BC0E7F"/>
    <w:rsid w:val="00BC673C"/>
    <w:rsid w:val="00BE1B7B"/>
    <w:rsid w:val="00C34DEB"/>
    <w:rsid w:val="00C720D7"/>
    <w:rsid w:val="00C74E4E"/>
    <w:rsid w:val="00CD4C1E"/>
    <w:rsid w:val="00D03DE7"/>
    <w:rsid w:val="00D237B3"/>
    <w:rsid w:val="00D458DC"/>
    <w:rsid w:val="00D545AF"/>
    <w:rsid w:val="00D87C6F"/>
    <w:rsid w:val="00E713FD"/>
    <w:rsid w:val="00E8116E"/>
    <w:rsid w:val="00EA555A"/>
    <w:rsid w:val="00EE5AF4"/>
    <w:rsid w:val="00EF13DF"/>
    <w:rsid w:val="00F037B0"/>
    <w:rsid w:val="00F97F88"/>
    <w:rsid w:val="00FA2772"/>
    <w:rsid w:val="00FA4E76"/>
    <w:rsid w:val="00FD4305"/>
    <w:rsid w:val="00FF6C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3FD"/>
    <w:rPr>
      <w:rFonts w:ascii="Times" w:hAnsi="Times"/>
    </w:rPr>
  </w:style>
  <w:style w:type="paragraph" w:styleId="Balk3">
    <w:name w:val="heading 3"/>
    <w:basedOn w:val="Normal"/>
    <w:next w:val="Normal"/>
    <w:qFormat/>
    <w:rsid w:val="00E713FD"/>
    <w:pPr>
      <w:keepNext/>
      <w:jc w:val="center"/>
      <w:outlineLvl w:val="2"/>
    </w:pPr>
    <w:rPr>
      <w:rFonts w:ascii="Arial" w:hAnsi="Arial"/>
      <w:b/>
    </w:rPr>
  </w:style>
  <w:style w:type="paragraph" w:styleId="Balk4">
    <w:name w:val="heading 4"/>
    <w:basedOn w:val="Normal"/>
    <w:next w:val="Normal"/>
    <w:qFormat/>
    <w:rsid w:val="00E713FD"/>
    <w:pPr>
      <w:keepNext/>
      <w:jc w:val="both"/>
      <w:outlineLvl w:val="3"/>
    </w:pPr>
    <w:rPr>
      <w:rFonts w:ascii="Arial" w:hAnsi="Arial"/>
      <w:b/>
    </w:rPr>
  </w:style>
  <w:style w:type="paragraph" w:styleId="Balk7">
    <w:name w:val="heading 7"/>
    <w:basedOn w:val="Normal"/>
    <w:next w:val="Normal"/>
    <w:qFormat/>
    <w:rsid w:val="00D458DC"/>
    <w:pPr>
      <w:spacing w:before="240" w:after="60"/>
      <w:outlineLvl w:val="6"/>
    </w:pPr>
    <w:rPr>
      <w:rFonts w:ascii="Times New Roman" w:hAnsi="Times New Roman"/>
      <w:sz w:val="24"/>
      <w:szCs w:val="24"/>
    </w:rPr>
  </w:style>
  <w:style w:type="paragraph" w:styleId="Balk8">
    <w:name w:val="heading 8"/>
    <w:basedOn w:val="Normal"/>
    <w:next w:val="Normal"/>
    <w:qFormat/>
    <w:rsid w:val="00D458DC"/>
    <w:pPr>
      <w:spacing w:before="240" w:after="60"/>
      <w:outlineLvl w:val="7"/>
    </w:pPr>
    <w:rPr>
      <w:rFonts w:ascii="Times New Roman" w:hAnsi="Times New Roman"/>
      <w:i/>
      <w:iCs/>
      <w:sz w:val="24"/>
      <w:szCs w:val="24"/>
    </w:rPr>
  </w:style>
  <w:style w:type="paragraph" w:styleId="Balk9">
    <w:name w:val="heading 9"/>
    <w:basedOn w:val="Normal"/>
    <w:next w:val="Normal"/>
    <w:qFormat/>
    <w:rsid w:val="00E713FD"/>
    <w:pPr>
      <w:keepNext/>
      <w:jc w:val="both"/>
      <w:outlineLvl w:val="8"/>
    </w:pPr>
    <w:rPr>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E713FD"/>
    <w:pPr>
      <w:jc w:val="both"/>
    </w:pPr>
  </w:style>
  <w:style w:type="paragraph" w:styleId="GvdeMetni3">
    <w:name w:val="Body Text 3"/>
    <w:basedOn w:val="Normal"/>
    <w:rsid w:val="00E713FD"/>
    <w:rPr>
      <w:rFonts w:ascii="Arial" w:hAnsi="Arial"/>
    </w:rPr>
  </w:style>
  <w:style w:type="paragraph" w:styleId="GvdeMetniGirintisi">
    <w:name w:val="Body Text Indent"/>
    <w:basedOn w:val="Normal"/>
    <w:rsid w:val="00E713FD"/>
    <w:pPr>
      <w:ind w:firstLine="708"/>
      <w:jc w:val="both"/>
    </w:pPr>
    <w:rPr>
      <w:rFonts w:ascii="Arial" w:hAnsi="Arial"/>
      <w:color w:val="FF0000"/>
    </w:rPr>
  </w:style>
  <w:style w:type="paragraph" w:customStyle="1" w:styleId="3-NormalYaz">
    <w:name w:val="3-Normal Yazı"/>
    <w:rsid w:val="00E713FD"/>
    <w:pPr>
      <w:tabs>
        <w:tab w:val="left" w:pos="566"/>
      </w:tabs>
      <w:jc w:val="both"/>
    </w:pPr>
    <w:rPr>
      <w:sz w:val="19"/>
      <w:lang w:eastAsia="en-US"/>
    </w:rPr>
  </w:style>
  <w:style w:type="paragraph" w:styleId="NormalWeb">
    <w:name w:val="Normal (Web)"/>
    <w:basedOn w:val="Normal"/>
    <w:uiPriority w:val="99"/>
    <w:rsid w:val="00E713FD"/>
    <w:pPr>
      <w:spacing w:before="100" w:beforeAutospacing="1" w:after="100" w:afterAutospacing="1"/>
    </w:pPr>
    <w:rPr>
      <w:rFonts w:ascii="Times New Roman" w:hAnsi="Times New Roman"/>
      <w:sz w:val="24"/>
      <w:szCs w:val="24"/>
    </w:rPr>
  </w:style>
  <w:style w:type="character" w:styleId="Kpr">
    <w:name w:val="Hyperlink"/>
    <w:rsid w:val="005567EB"/>
    <w:rPr>
      <w:color w:val="0000FF"/>
      <w:u w:val="single"/>
    </w:rPr>
  </w:style>
  <w:style w:type="character" w:styleId="zlenenKpr">
    <w:name w:val="FollowedHyperlink"/>
    <w:rsid w:val="005567EB"/>
    <w:rPr>
      <w:color w:val="800080"/>
      <w:u w:val="single"/>
    </w:rPr>
  </w:style>
  <w:style w:type="paragraph" w:styleId="BalonMetni">
    <w:name w:val="Balloon Text"/>
    <w:basedOn w:val="Normal"/>
    <w:link w:val="BalonMetniChar"/>
    <w:rsid w:val="00BE1B7B"/>
    <w:rPr>
      <w:rFonts w:ascii="Tahoma" w:hAnsi="Tahoma"/>
      <w:sz w:val="16"/>
      <w:szCs w:val="16"/>
    </w:rPr>
  </w:style>
  <w:style w:type="character" w:customStyle="1" w:styleId="BalonMetniChar">
    <w:name w:val="Balon Metni Char"/>
    <w:link w:val="BalonMetni"/>
    <w:rsid w:val="00BE1B7B"/>
    <w:rPr>
      <w:rFonts w:ascii="Tahoma" w:hAnsi="Tahoma" w:cs="Tahoma"/>
      <w:sz w:val="16"/>
      <w:szCs w:val="16"/>
    </w:rPr>
  </w:style>
  <w:style w:type="table" w:styleId="TabloKlavuzu">
    <w:name w:val="Table Grid"/>
    <w:basedOn w:val="NormalTablo"/>
    <w:rsid w:val="00B34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B51A86"/>
    <w:pPr>
      <w:tabs>
        <w:tab w:val="center" w:pos="4536"/>
        <w:tab w:val="right" w:pos="9072"/>
      </w:tabs>
    </w:pPr>
  </w:style>
  <w:style w:type="character" w:customStyle="1" w:styleId="stbilgiChar">
    <w:name w:val="Üstbilgi Char"/>
    <w:basedOn w:val="VarsaylanParagrafYazTipi"/>
    <w:link w:val="stbilgi"/>
    <w:rsid w:val="00B51A86"/>
    <w:rPr>
      <w:rFonts w:ascii="Times" w:hAnsi="Times"/>
    </w:rPr>
  </w:style>
  <w:style w:type="paragraph" w:styleId="Altbilgi">
    <w:name w:val="footer"/>
    <w:basedOn w:val="Normal"/>
    <w:link w:val="AltbilgiChar"/>
    <w:uiPriority w:val="99"/>
    <w:rsid w:val="00B51A86"/>
    <w:pPr>
      <w:tabs>
        <w:tab w:val="center" w:pos="4536"/>
        <w:tab w:val="right" w:pos="9072"/>
      </w:tabs>
    </w:pPr>
  </w:style>
  <w:style w:type="character" w:customStyle="1" w:styleId="AltbilgiChar">
    <w:name w:val="Altbilgi Char"/>
    <w:basedOn w:val="VarsaylanParagrafYazTipi"/>
    <w:link w:val="Altbilgi"/>
    <w:uiPriority w:val="99"/>
    <w:rsid w:val="00B51A86"/>
    <w:rPr>
      <w:rFonts w:ascii="Times" w:hAnsi="Times"/>
    </w:rPr>
  </w:style>
  <w:style w:type="paragraph" w:customStyle="1" w:styleId="2-OrtaBaslk">
    <w:name w:val="2-Orta Baslık"/>
    <w:rsid w:val="00B51A86"/>
    <w:pPr>
      <w:jc w:val="center"/>
    </w:pPr>
    <w:rPr>
      <w:rFonts w:eastAsia="ヒラギノ明朝 Pro W3" w:hAnsi="Times"/>
      <w:b/>
      <w:sz w:val="19"/>
      <w:lang w:eastAsia="en-US"/>
    </w:rPr>
  </w:style>
  <w:style w:type="paragraph" w:customStyle="1" w:styleId="1-Baslk">
    <w:name w:val="1-Baslık"/>
    <w:rsid w:val="00B51A86"/>
    <w:pPr>
      <w:tabs>
        <w:tab w:val="left" w:pos="566"/>
      </w:tabs>
    </w:pPr>
    <w:rPr>
      <w:rFonts w:eastAsia="ヒラギノ明朝 Pro W3" w:hAnsi="Times"/>
      <w:sz w:val="22"/>
      <w:u w:val="single"/>
      <w:lang w:eastAsia="en-US"/>
    </w:rPr>
  </w:style>
</w:styles>
</file>

<file path=word/webSettings.xml><?xml version="1.0" encoding="utf-8"?>
<w:webSettings xmlns:r="http://schemas.openxmlformats.org/officeDocument/2006/relationships" xmlns:w="http://schemas.openxmlformats.org/wordprocessingml/2006/main">
  <w:divs>
    <w:div w:id="190579706">
      <w:bodyDiv w:val="1"/>
      <w:marLeft w:val="0"/>
      <w:marRight w:val="0"/>
      <w:marTop w:val="0"/>
      <w:marBottom w:val="0"/>
      <w:divBdr>
        <w:top w:val="none" w:sz="0" w:space="0" w:color="auto"/>
        <w:left w:val="none" w:sz="0" w:space="0" w:color="auto"/>
        <w:bottom w:val="none" w:sz="0" w:space="0" w:color="auto"/>
        <w:right w:val="none" w:sz="0" w:space="0" w:color="auto"/>
      </w:divBdr>
      <w:divsChild>
        <w:div w:id="240022516">
          <w:marLeft w:val="0"/>
          <w:marRight w:val="0"/>
          <w:marTop w:val="0"/>
          <w:marBottom w:val="0"/>
          <w:divBdr>
            <w:top w:val="none" w:sz="0" w:space="0" w:color="auto"/>
            <w:left w:val="none" w:sz="0" w:space="0" w:color="auto"/>
            <w:bottom w:val="none" w:sz="0" w:space="0" w:color="auto"/>
            <w:right w:val="none" w:sz="0" w:space="0" w:color="auto"/>
          </w:divBdr>
        </w:div>
      </w:divsChild>
    </w:div>
    <w:div w:id="314068592">
      <w:bodyDiv w:val="1"/>
      <w:marLeft w:val="0"/>
      <w:marRight w:val="0"/>
      <w:marTop w:val="0"/>
      <w:marBottom w:val="0"/>
      <w:divBdr>
        <w:top w:val="none" w:sz="0" w:space="0" w:color="auto"/>
        <w:left w:val="none" w:sz="0" w:space="0" w:color="auto"/>
        <w:bottom w:val="none" w:sz="0" w:space="0" w:color="auto"/>
        <w:right w:val="none" w:sz="0" w:space="0" w:color="auto"/>
      </w:divBdr>
      <w:divsChild>
        <w:div w:id="800659341">
          <w:marLeft w:val="0"/>
          <w:marRight w:val="0"/>
          <w:marTop w:val="0"/>
          <w:marBottom w:val="0"/>
          <w:divBdr>
            <w:top w:val="none" w:sz="0" w:space="0" w:color="auto"/>
            <w:left w:val="none" w:sz="0" w:space="0" w:color="auto"/>
            <w:bottom w:val="none" w:sz="0" w:space="0" w:color="auto"/>
            <w:right w:val="none" w:sz="0" w:space="0" w:color="auto"/>
          </w:divBdr>
        </w:div>
      </w:divsChild>
    </w:div>
    <w:div w:id="431705971">
      <w:bodyDiv w:val="1"/>
      <w:marLeft w:val="0"/>
      <w:marRight w:val="0"/>
      <w:marTop w:val="0"/>
      <w:marBottom w:val="0"/>
      <w:divBdr>
        <w:top w:val="none" w:sz="0" w:space="0" w:color="auto"/>
        <w:left w:val="none" w:sz="0" w:space="0" w:color="auto"/>
        <w:bottom w:val="none" w:sz="0" w:space="0" w:color="auto"/>
        <w:right w:val="none" w:sz="0" w:space="0" w:color="auto"/>
      </w:divBdr>
      <w:divsChild>
        <w:div w:id="1335306891">
          <w:marLeft w:val="0"/>
          <w:marRight w:val="0"/>
          <w:marTop w:val="0"/>
          <w:marBottom w:val="0"/>
          <w:divBdr>
            <w:top w:val="none" w:sz="0" w:space="0" w:color="auto"/>
            <w:left w:val="none" w:sz="0" w:space="0" w:color="auto"/>
            <w:bottom w:val="none" w:sz="0" w:space="0" w:color="auto"/>
            <w:right w:val="none" w:sz="0" w:space="0" w:color="auto"/>
          </w:divBdr>
        </w:div>
      </w:divsChild>
    </w:div>
    <w:div w:id="849180562">
      <w:bodyDiv w:val="1"/>
      <w:marLeft w:val="0"/>
      <w:marRight w:val="0"/>
      <w:marTop w:val="0"/>
      <w:marBottom w:val="0"/>
      <w:divBdr>
        <w:top w:val="none" w:sz="0" w:space="0" w:color="auto"/>
        <w:left w:val="none" w:sz="0" w:space="0" w:color="auto"/>
        <w:bottom w:val="none" w:sz="0" w:space="0" w:color="auto"/>
        <w:right w:val="none" w:sz="0" w:space="0" w:color="auto"/>
      </w:divBdr>
      <w:divsChild>
        <w:div w:id="1460341802">
          <w:marLeft w:val="0"/>
          <w:marRight w:val="0"/>
          <w:marTop w:val="0"/>
          <w:marBottom w:val="0"/>
          <w:divBdr>
            <w:top w:val="none" w:sz="0" w:space="0" w:color="auto"/>
            <w:left w:val="none" w:sz="0" w:space="0" w:color="auto"/>
            <w:bottom w:val="none" w:sz="0" w:space="0" w:color="auto"/>
            <w:right w:val="none" w:sz="0" w:space="0" w:color="auto"/>
          </w:divBdr>
        </w:div>
      </w:divsChild>
    </w:div>
    <w:div w:id="985475079">
      <w:bodyDiv w:val="1"/>
      <w:marLeft w:val="0"/>
      <w:marRight w:val="0"/>
      <w:marTop w:val="0"/>
      <w:marBottom w:val="0"/>
      <w:divBdr>
        <w:top w:val="none" w:sz="0" w:space="0" w:color="auto"/>
        <w:left w:val="none" w:sz="0" w:space="0" w:color="auto"/>
        <w:bottom w:val="none" w:sz="0" w:space="0" w:color="auto"/>
        <w:right w:val="none" w:sz="0" w:space="0" w:color="auto"/>
      </w:divBdr>
    </w:div>
    <w:div w:id="1778207530">
      <w:bodyDiv w:val="1"/>
      <w:marLeft w:val="0"/>
      <w:marRight w:val="0"/>
      <w:marTop w:val="0"/>
      <w:marBottom w:val="0"/>
      <w:divBdr>
        <w:top w:val="none" w:sz="0" w:space="0" w:color="auto"/>
        <w:left w:val="none" w:sz="0" w:space="0" w:color="auto"/>
        <w:bottom w:val="none" w:sz="0" w:space="0" w:color="auto"/>
        <w:right w:val="none" w:sz="0" w:space="0" w:color="auto"/>
      </w:divBdr>
      <w:divsChild>
        <w:div w:id="1429739161">
          <w:marLeft w:val="0"/>
          <w:marRight w:val="0"/>
          <w:marTop w:val="0"/>
          <w:marBottom w:val="0"/>
          <w:divBdr>
            <w:top w:val="none" w:sz="0" w:space="0" w:color="auto"/>
            <w:left w:val="none" w:sz="0" w:space="0" w:color="auto"/>
            <w:bottom w:val="none" w:sz="0" w:space="0" w:color="auto"/>
            <w:right w:val="none" w:sz="0" w:space="0" w:color="auto"/>
          </w:divBdr>
          <w:divsChild>
            <w:div w:id="276371466">
              <w:marLeft w:val="0"/>
              <w:marRight w:val="0"/>
              <w:marTop w:val="0"/>
              <w:marBottom w:val="0"/>
              <w:divBdr>
                <w:top w:val="none" w:sz="0" w:space="0" w:color="auto"/>
                <w:left w:val="none" w:sz="0" w:space="0" w:color="auto"/>
                <w:bottom w:val="none" w:sz="0" w:space="0" w:color="auto"/>
                <w:right w:val="none" w:sz="0" w:space="0" w:color="auto"/>
              </w:divBdr>
              <w:divsChild>
                <w:div w:id="19059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Pg405f_c_kaya.icisleri.gov.tr\fatma\KAYMAKAM%20ADAYLARI%20Y&#214;NETMEL&#304;&#286;&#304;-A%20FORMU.xls" TargetMode="External"/><Relationship Id="rId18" Type="http://schemas.openxmlformats.org/officeDocument/2006/relationships/hyperlink" Target="file:///\\Pg405f_c_kaya.icisleri.gov.tr\fatma\KAYMAKAM%20ADAYLARI%20Y&#214;NETMEL&#304;&#286;&#304;-A%20FORMU.xls"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hyperlink" Target="file:///\\Pg405f_c_kaya.icisleri.gov.tr\fatma\KAYMAKAM%20ADAYLARI%20Y&#214;NETMEL&#304;&#286;&#304;-A%20FORMU.xls" TargetMode="External"/><Relationship Id="rId17" Type="http://schemas.openxmlformats.org/officeDocument/2006/relationships/hyperlink" Target="file:///\\Pg405f_c_kaya.icisleri.gov.tr\fatma\KAYMAKAM%20ADAYLARI%20Y&#214;NETMEL&#304;&#286;&#304;-A%20FORMU.xls" TargetMode="External"/><Relationship Id="rId2" Type="http://schemas.openxmlformats.org/officeDocument/2006/relationships/styles" Target="styles.xml"/><Relationship Id="rId16" Type="http://schemas.openxmlformats.org/officeDocument/2006/relationships/hyperlink" Target="file:///\\Pg405f_c_kaya.icisleri.gov.tr\fatma\KAYMAKAM%20ADAYLARI%20Y&#214;NETMEL&#304;&#286;&#304;-A%20FORMU.xl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Pg405f_c_kaya.icisleri.gov.tr\fatma\KAYMAKAM%20ADAYLARI%20Y&#214;NETMEL&#304;&#286;&#304;-A%20FORMU.xls" TargetMode="External"/><Relationship Id="rId5" Type="http://schemas.openxmlformats.org/officeDocument/2006/relationships/footnotes" Target="footnotes.xml"/><Relationship Id="rId15" Type="http://schemas.openxmlformats.org/officeDocument/2006/relationships/hyperlink" Target="file:///\\Pg405f_c_kaya.icisleri.gov.tr\fatma\KAYMAKAM%20ADAYLARI%20Y&#214;NETMEL&#304;&#286;&#304;-A%20FORMU.xls" TargetMode="External"/><Relationship Id="rId23" Type="http://schemas.openxmlformats.org/officeDocument/2006/relationships/theme" Target="theme/theme1.xml"/><Relationship Id="rId10" Type="http://schemas.openxmlformats.org/officeDocument/2006/relationships/hyperlink" Target="file:///\\Pg405f_c_kaya.icisleri.gov.tr\fatma\KAYMAKAM%20ADAYLARI%20Y&#214;NETMEL&#304;&#286;&#304;-A%20FORMU.xls" TargetMode="External"/><Relationship Id="rId19" Type="http://schemas.openxmlformats.org/officeDocument/2006/relationships/hyperlink" Target="file:///\\Pg405f_c_kaya.icisleri.gov.tr\fatma\KAYMAKAM%20ADAYLARI%20Y&#214;NETMEL&#304;&#286;&#304;-A%20FORMU.xl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file:///\\Pg405f_c_kaya.icisleri.gov.tr\fatma\KAYMAKAM%20ADAYLARI%20Y&#214;NETMEL&#304;&#286;&#304;-A%20FORMU.xls"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5004</Words>
  <Characters>28524</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KAYMAKAM ADAYLARI YÖNETMELİĞİ TASLAĞI</vt:lpstr>
    </vt:vector>
  </TitlesOfParts>
  <Company/>
  <LinksUpToDate>false</LinksUpToDate>
  <CharactersWithSpaces>33462</CharactersWithSpaces>
  <SharedDoc>false</SharedDoc>
  <HLinks>
    <vt:vector size="60" baseType="variant">
      <vt:variant>
        <vt:i4>26214765</vt:i4>
      </vt:variant>
      <vt:variant>
        <vt:i4>27</vt:i4>
      </vt:variant>
      <vt:variant>
        <vt:i4>0</vt:i4>
      </vt:variant>
      <vt:variant>
        <vt:i4>5</vt:i4>
      </vt:variant>
      <vt:variant>
        <vt:lpwstr>\\Pg405f_c_kaya.icisleri.gov.tr\fatma\KAYMAKAM ADAYLARI YÖNETMELİĞİ-A FORMU.xls</vt:lpwstr>
      </vt:variant>
      <vt:variant>
        <vt:lpwstr>Eğitim!A1#Eğitim!A1</vt:lpwstr>
      </vt:variant>
      <vt:variant>
        <vt:i4>26214765</vt:i4>
      </vt:variant>
      <vt:variant>
        <vt:i4>24</vt:i4>
      </vt:variant>
      <vt:variant>
        <vt:i4>0</vt:i4>
      </vt:variant>
      <vt:variant>
        <vt:i4>5</vt:i4>
      </vt:variant>
      <vt:variant>
        <vt:lpwstr>\\Pg405f_c_kaya.icisleri.gov.tr\fatma\KAYMAKAM ADAYLARI YÖNETMELİĞİ-A FORMU.xls</vt:lpwstr>
      </vt:variant>
      <vt:variant>
        <vt:lpwstr>Personel!A1#Personel!A1</vt:lpwstr>
      </vt:variant>
      <vt:variant>
        <vt:i4>26214765</vt:i4>
      </vt:variant>
      <vt:variant>
        <vt:i4>21</vt:i4>
      </vt:variant>
      <vt:variant>
        <vt:i4>0</vt:i4>
      </vt:variant>
      <vt:variant>
        <vt:i4>5</vt:i4>
      </vt:variant>
      <vt:variant>
        <vt:lpwstr>\\Pg405f_c_kaya.icisleri.gov.tr\fatma\KAYMAKAM ADAYLARI YÖNETMELİĞİ-A FORMU.xls</vt:lpwstr>
      </vt:variant>
      <vt:variant>
        <vt:lpwstr>Strateji!A1#Strateji!A1</vt:lpwstr>
      </vt:variant>
      <vt:variant>
        <vt:i4>27918679</vt:i4>
      </vt:variant>
      <vt:variant>
        <vt:i4>18</vt:i4>
      </vt:variant>
      <vt:variant>
        <vt:i4>0</vt:i4>
      </vt:variant>
      <vt:variant>
        <vt:i4>5</vt:i4>
      </vt:variant>
      <vt:variant>
        <vt:lpwstr>\\Pg405f_c_kaya.icisleri.gov.tr\fatma\KAYMAKAM ADAYLARI YÖNETMELİĞİ-A FORMU.xls</vt:lpwstr>
      </vt:variant>
      <vt:variant>
        <vt:lpwstr>Hukuk!A1#Hukuk!A1</vt:lpwstr>
      </vt:variant>
      <vt:variant>
        <vt:i4>26214765</vt:i4>
      </vt:variant>
      <vt:variant>
        <vt:i4>15</vt:i4>
      </vt:variant>
      <vt:variant>
        <vt:i4>0</vt:i4>
      </vt:variant>
      <vt:variant>
        <vt:i4>5</vt:i4>
      </vt:variant>
      <vt:variant>
        <vt:lpwstr>\\Pg405f_c_kaya.icisleri.gov.tr\fatma\KAYMAKAM ADAYLARI YÖNETMELİĞİ-A FORMU.xls</vt:lpwstr>
      </vt:variant>
      <vt:variant>
        <vt:lpwstr>Teftiş!A1#Teftiş!A1</vt:lpwstr>
      </vt:variant>
      <vt:variant>
        <vt:i4>28180819</vt:i4>
      </vt:variant>
      <vt:variant>
        <vt:i4>12</vt:i4>
      </vt:variant>
      <vt:variant>
        <vt:i4>0</vt:i4>
      </vt:variant>
      <vt:variant>
        <vt:i4>5</vt:i4>
      </vt:variant>
      <vt:variant>
        <vt:lpwstr>\\Pg405f_c_kaya.icisleri.gov.tr\fatma\KAYMAKAM ADAYLARI YÖNETMELİĞİ-A FORMU.xls</vt:lpwstr>
      </vt:variant>
      <vt:variant>
        <vt:lpwstr>Mahalli!A1#Mahalli!A1</vt:lpwstr>
      </vt:variant>
      <vt:variant>
        <vt:i4>19923405</vt:i4>
      </vt:variant>
      <vt:variant>
        <vt:i4>9</vt:i4>
      </vt:variant>
      <vt:variant>
        <vt:i4>0</vt:i4>
      </vt:variant>
      <vt:variant>
        <vt:i4>5</vt:i4>
      </vt:variant>
      <vt:variant>
        <vt:lpwstr>\\Pg405f_c_kaya.icisleri.gov.tr\fatma\KAYMAKAM ADAYLARI YÖNETMELİĞİ-A FORMU.xls</vt:lpwstr>
      </vt:variant>
      <vt:variant>
        <vt:lpwstr>Nüfus!A1#Nüfus!A1</vt:lpwstr>
      </vt:variant>
      <vt:variant>
        <vt:i4>29098305</vt:i4>
      </vt:variant>
      <vt:variant>
        <vt:i4>6</vt:i4>
      </vt:variant>
      <vt:variant>
        <vt:i4>0</vt:i4>
      </vt:variant>
      <vt:variant>
        <vt:i4>5</vt:i4>
      </vt:variant>
      <vt:variant>
        <vt:lpwstr>\\Pg405f_c_kaya.icisleri.gov.tr\fatma\KAYMAKAM ADAYLARI YÖNETMELİĞİ-A FORMU.xls</vt:lpwstr>
      </vt:variant>
      <vt:variant>
        <vt:lpwstr>İller!A1#İller!A1</vt:lpwstr>
      </vt:variant>
      <vt:variant>
        <vt:i4>27591000</vt:i4>
      </vt:variant>
      <vt:variant>
        <vt:i4>3</vt:i4>
      </vt:variant>
      <vt:variant>
        <vt:i4>0</vt:i4>
      </vt:variant>
      <vt:variant>
        <vt:i4>5</vt:i4>
      </vt:variant>
      <vt:variant>
        <vt:lpwstr>\\Pg405f_c_kaya.icisleri.gov.tr\fatma\KAYMAKAM ADAYLARI YÖNETMELİĞİ-A FORMU.xls</vt:lpwstr>
      </vt:variant>
      <vt:variant>
        <vt:lpwstr>Emniyet!A1#Emniyet!A1</vt:lpwstr>
      </vt:variant>
      <vt:variant>
        <vt:i4>26214765</vt:i4>
      </vt:variant>
      <vt:variant>
        <vt:i4>0</vt:i4>
      </vt:variant>
      <vt:variant>
        <vt:i4>0</vt:i4>
      </vt:variant>
      <vt:variant>
        <vt:i4>5</vt:i4>
      </vt:variant>
      <vt:variant>
        <vt:lpwstr>\\Pg405f_c_kaya.icisleri.gov.tr\fatma\KAYMAKAM ADAYLARI YÖNETMELİĞİ-A FORMU.xls</vt:lpwstr>
      </vt:variant>
      <vt:variant>
        <vt:lpwstr>Müst!A1#Müst!A1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KAYMAKAM ADAYLARI YÖNETMELİĞİ TASLAĞI</dc:title>
  <dc:creator>Cemil</dc:creator>
  <cp:lastModifiedBy>Remzi</cp:lastModifiedBy>
  <cp:revision>3</cp:revision>
  <cp:lastPrinted>2011-06-30T11:57:00Z</cp:lastPrinted>
  <dcterms:created xsi:type="dcterms:W3CDTF">2011-07-06T08:39:00Z</dcterms:created>
  <dcterms:modified xsi:type="dcterms:W3CDTF">2011-07-06T09:13:00Z</dcterms:modified>
</cp:coreProperties>
</file>